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961" w:rsidRDefault="004E2961" w:rsidP="004E2961">
      <w:pPr>
        <w:autoSpaceDE w:val="0"/>
        <w:jc w:val="center"/>
        <w:rPr>
          <w:rFonts w:ascii="Times New Roman" w:hAnsi="Times New Roman" w:cs="Times New Roman"/>
          <w:iCs/>
          <w:sz w:val="32"/>
          <w:szCs w:val="32"/>
        </w:rPr>
      </w:pPr>
    </w:p>
    <w:p w:rsidR="004E2961" w:rsidRDefault="004E2961" w:rsidP="004E2961">
      <w:pPr>
        <w:autoSpaceDE w:val="0"/>
        <w:jc w:val="center"/>
        <w:rPr>
          <w:rFonts w:ascii="Times New Roman" w:hAnsi="Times New Roman" w:cs="Times New Roman"/>
          <w:iCs/>
          <w:sz w:val="32"/>
          <w:szCs w:val="32"/>
        </w:rPr>
      </w:pPr>
    </w:p>
    <w:p w:rsidR="004E2961" w:rsidRDefault="004E2961" w:rsidP="004E2961">
      <w:pPr>
        <w:autoSpaceDE w:val="0"/>
        <w:jc w:val="center"/>
        <w:rPr>
          <w:rFonts w:ascii="Times New Roman" w:hAnsi="Times New Roman" w:cs="Times New Roman"/>
          <w:iCs/>
          <w:sz w:val="32"/>
          <w:szCs w:val="32"/>
        </w:rPr>
      </w:pPr>
    </w:p>
    <w:p w:rsidR="004E2961" w:rsidRDefault="004E2961" w:rsidP="004E2961">
      <w:pPr>
        <w:autoSpaceDE w:val="0"/>
        <w:jc w:val="center"/>
        <w:rPr>
          <w:rFonts w:ascii="Times New Roman" w:hAnsi="Times New Roman" w:cs="Times New Roman"/>
          <w:iCs/>
          <w:sz w:val="28"/>
          <w:szCs w:val="28"/>
        </w:rPr>
      </w:pPr>
      <w:r>
        <w:rPr>
          <w:rFonts w:ascii="Times New Roman" w:hAnsi="Times New Roman" w:cs="Times New Roman"/>
          <w:iCs/>
          <w:sz w:val="32"/>
          <w:szCs w:val="32"/>
        </w:rPr>
        <w:t xml:space="preserve">REGULAMIN REKRUTACJI </w:t>
      </w:r>
    </w:p>
    <w:p w:rsidR="004E2961" w:rsidRDefault="004E2961" w:rsidP="004E2961">
      <w:pPr>
        <w:autoSpaceDE w:val="0"/>
        <w:jc w:val="center"/>
        <w:rPr>
          <w:rFonts w:ascii="Times New Roman" w:hAnsi="Times New Roman" w:cs="Times New Roman"/>
          <w:iCs/>
          <w:sz w:val="28"/>
          <w:szCs w:val="28"/>
        </w:rPr>
      </w:pPr>
      <w:r>
        <w:rPr>
          <w:rFonts w:ascii="Times New Roman" w:hAnsi="Times New Roman" w:cs="Times New Roman"/>
          <w:iCs/>
          <w:sz w:val="28"/>
          <w:szCs w:val="28"/>
        </w:rPr>
        <w:t xml:space="preserve">do projektu </w:t>
      </w:r>
    </w:p>
    <w:p w:rsidR="004E2961" w:rsidRPr="002D4403" w:rsidRDefault="004E2961" w:rsidP="004E2961">
      <w:pPr>
        <w:autoSpaceDE w:val="0"/>
        <w:jc w:val="center"/>
        <w:rPr>
          <w:rFonts w:ascii="Times New Roman" w:hAnsi="Times New Roman" w:cs="Times New Roman"/>
          <w:b/>
          <w:iCs/>
          <w:sz w:val="28"/>
          <w:szCs w:val="28"/>
        </w:rPr>
      </w:pPr>
      <w:r>
        <w:rPr>
          <w:rFonts w:ascii="Times New Roman" w:hAnsi="Times New Roman" w:cs="Times New Roman"/>
          <w:iCs/>
          <w:sz w:val="28"/>
          <w:szCs w:val="28"/>
        </w:rPr>
        <w:t>pn. „</w:t>
      </w:r>
      <w:r w:rsidRPr="002D4403">
        <w:rPr>
          <w:rFonts w:ascii="Times New Roman" w:hAnsi="Times New Roman" w:cs="Times New Roman"/>
          <w:b/>
          <w:iCs/>
          <w:sz w:val="28"/>
          <w:szCs w:val="28"/>
        </w:rPr>
        <w:t>LGD-</w:t>
      </w:r>
      <w:proofErr w:type="spellStart"/>
      <w:r w:rsidRPr="002D4403">
        <w:rPr>
          <w:rFonts w:ascii="Times New Roman" w:hAnsi="Times New Roman" w:cs="Times New Roman"/>
          <w:b/>
          <w:iCs/>
          <w:sz w:val="28"/>
          <w:szCs w:val="28"/>
        </w:rPr>
        <w:t>owskie</w:t>
      </w:r>
      <w:proofErr w:type="spellEnd"/>
      <w:r w:rsidRPr="002D4403">
        <w:rPr>
          <w:rFonts w:ascii="Times New Roman" w:hAnsi="Times New Roman" w:cs="Times New Roman"/>
          <w:b/>
          <w:iCs/>
          <w:sz w:val="28"/>
          <w:szCs w:val="28"/>
        </w:rPr>
        <w:t xml:space="preserve"> wsparcie w biznesowym starcie”</w:t>
      </w:r>
    </w:p>
    <w:p w:rsidR="004E2961" w:rsidRDefault="004E2961" w:rsidP="00E07BE7">
      <w:pPr>
        <w:autoSpaceDE w:val="0"/>
        <w:ind w:left="-284" w:firstLine="284"/>
        <w:jc w:val="center"/>
        <w:rPr>
          <w:rFonts w:ascii="Times New Roman" w:hAnsi="Times New Roman" w:cs="Times New Roman"/>
          <w:iCs/>
          <w:sz w:val="28"/>
          <w:szCs w:val="28"/>
        </w:rPr>
      </w:pPr>
    </w:p>
    <w:p w:rsidR="004E2961" w:rsidRDefault="004E2961" w:rsidP="004E2961">
      <w:pPr>
        <w:autoSpaceDE w:val="0"/>
        <w:jc w:val="center"/>
        <w:rPr>
          <w:rFonts w:ascii="Times New Roman" w:hAnsi="Times New Roman" w:cs="Times New Roman"/>
          <w:iCs/>
          <w:sz w:val="28"/>
          <w:szCs w:val="28"/>
        </w:rPr>
      </w:pPr>
    </w:p>
    <w:p w:rsidR="004E2961" w:rsidRDefault="004E2961" w:rsidP="004E2961">
      <w:pPr>
        <w:autoSpaceDE w:val="0"/>
        <w:jc w:val="center"/>
        <w:rPr>
          <w:rFonts w:ascii="Times New Roman" w:hAnsi="Times New Roman" w:cs="Times New Roman"/>
          <w:b/>
          <w:iCs/>
          <w:sz w:val="24"/>
          <w:szCs w:val="24"/>
        </w:rPr>
      </w:pPr>
      <w:r>
        <w:rPr>
          <w:rFonts w:ascii="Times New Roman" w:hAnsi="Times New Roman" w:cs="Times New Roman"/>
          <w:b/>
          <w:iCs/>
          <w:sz w:val="24"/>
          <w:szCs w:val="24"/>
        </w:rPr>
        <w:t>§ 1</w:t>
      </w:r>
    </w:p>
    <w:p w:rsidR="004E2961" w:rsidRDefault="004E2961" w:rsidP="004E2961">
      <w:pPr>
        <w:autoSpaceDE w:val="0"/>
        <w:jc w:val="center"/>
        <w:rPr>
          <w:rFonts w:ascii="Times New Roman" w:hAnsi="Times New Roman" w:cs="Times New Roman"/>
          <w:i/>
          <w:iCs/>
          <w:sz w:val="24"/>
          <w:szCs w:val="24"/>
        </w:rPr>
      </w:pPr>
      <w:r>
        <w:rPr>
          <w:rFonts w:ascii="Times New Roman" w:hAnsi="Times New Roman" w:cs="Times New Roman"/>
          <w:b/>
          <w:iCs/>
          <w:sz w:val="24"/>
          <w:szCs w:val="24"/>
        </w:rPr>
        <w:t>Postanowienia ogólne</w:t>
      </w:r>
    </w:p>
    <w:p w:rsidR="004E2961" w:rsidRDefault="004E2961" w:rsidP="004E2961">
      <w:pPr>
        <w:autoSpaceDE w:val="0"/>
        <w:rPr>
          <w:rFonts w:ascii="Times New Roman" w:hAnsi="Times New Roman" w:cs="Times New Roman"/>
          <w:i/>
          <w:iCs/>
          <w:sz w:val="24"/>
          <w:szCs w:val="24"/>
        </w:rPr>
      </w:pPr>
    </w:p>
    <w:p w:rsidR="004E2961" w:rsidRPr="00FF6394" w:rsidRDefault="004E2961" w:rsidP="004E2961">
      <w:pPr>
        <w:pStyle w:val="Akapitzlist"/>
        <w:numPr>
          <w:ilvl w:val="0"/>
          <w:numId w:val="29"/>
        </w:numPr>
        <w:autoSpaceDE w:val="0"/>
        <w:spacing w:after="0"/>
        <w:ind w:left="709" w:hanging="357"/>
        <w:jc w:val="both"/>
      </w:pPr>
      <w:r w:rsidRPr="00F46CDD">
        <w:rPr>
          <w:rFonts w:ascii="Times New Roman" w:eastAsia="Droid Sans Fallback" w:hAnsi="Times New Roman" w:cs="Times New Roman"/>
          <w:b/>
          <w:color w:val="00000A"/>
          <w:sz w:val="24"/>
          <w:szCs w:val="24"/>
          <w:lang w:eastAsia="pl-PL"/>
        </w:rPr>
        <w:t>Stowarzyszenie LGD – Wokół Łysej Góry</w:t>
      </w:r>
      <w:r w:rsidRPr="00F46CDD">
        <w:rPr>
          <w:rFonts w:ascii="Times New Roman" w:eastAsia="Droid Sans Fallback" w:hAnsi="Times New Roman" w:cs="Times New Roman"/>
          <w:color w:val="00000A"/>
          <w:sz w:val="24"/>
          <w:szCs w:val="24"/>
          <w:lang w:eastAsia="pl-PL"/>
        </w:rPr>
        <w:t>, jako Partner wiodący w partnerstwie z</w:t>
      </w:r>
      <w:r w:rsidR="00F46CDD">
        <w:rPr>
          <w:rFonts w:ascii="Times New Roman" w:eastAsia="Droid Sans Fallback" w:hAnsi="Times New Roman" w:cs="Times New Roman"/>
          <w:color w:val="00000A"/>
          <w:sz w:val="24"/>
          <w:szCs w:val="24"/>
          <w:lang w:eastAsia="pl-PL"/>
        </w:rPr>
        <w:t xml:space="preserve"> :</w:t>
      </w:r>
    </w:p>
    <w:p w:rsidR="004E2961" w:rsidRPr="00FF6394" w:rsidRDefault="004E2961" w:rsidP="004E2961">
      <w:pPr>
        <w:suppressAutoHyphens w:val="0"/>
        <w:autoSpaceDE w:val="0"/>
        <w:autoSpaceDN w:val="0"/>
        <w:adjustRightInd w:val="0"/>
        <w:ind w:left="709"/>
        <w:jc w:val="both"/>
        <w:rPr>
          <w:rFonts w:ascii="Times New Roman" w:hAnsi="Times New Roman" w:cs="Times New Roman"/>
          <w:sz w:val="24"/>
          <w:szCs w:val="24"/>
          <w:lang w:eastAsia="pl-PL"/>
        </w:rPr>
      </w:pPr>
      <w:r w:rsidRPr="00FF6394">
        <w:rPr>
          <w:rFonts w:ascii="Times New Roman" w:hAnsi="Times New Roman" w:cs="Times New Roman"/>
          <w:sz w:val="24"/>
          <w:szCs w:val="24"/>
          <w:lang w:eastAsia="pl-PL"/>
        </w:rPr>
        <w:t xml:space="preserve">Lokalną Grupą Działania "Białe Ługi" 26-021 </w:t>
      </w:r>
      <w:proofErr w:type="spellStart"/>
      <w:r w:rsidRPr="00FF6394">
        <w:rPr>
          <w:rFonts w:ascii="Times New Roman" w:hAnsi="Times New Roman" w:cs="Times New Roman"/>
          <w:sz w:val="24"/>
          <w:szCs w:val="24"/>
          <w:lang w:eastAsia="pl-PL"/>
        </w:rPr>
        <w:t>Trzemosna</w:t>
      </w:r>
      <w:proofErr w:type="spellEnd"/>
      <w:r w:rsidRPr="00FF6394">
        <w:rPr>
          <w:rFonts w:ascii="Times New Roman" w:hAnsi="Times New Roman" w:cs="Times New Roman"/>
          <w:sz w:val="24"/>
          <w:szCs w:val="24"/>
          <w:lang w:eastAsia="pl-PL"/>
        </w:rPr>
        <w:t xml:space="preserve">, </w:t>
      </w:r>
      <w:proofErr w:type="spellStart"/>
      <w:r w:rsidRPr="00FF6394">
        <w:rPr>
          <w:rFonts w:ascii="Times New Roman" w:hAnsi="Times New Roman" w:cs="Times New Roman"/>
          <w:sz w:val="24"/>
          <w:szCs w:val="24"/>
          <w:lang w:eastAsia="pl-PL"/>
        </w:rPr>
        <w:t>Trzemosna</w:t>
      </w:r>
      <w:proofErr w:type="spellEnd"/>
      <w:r w:rsidRPr="00FF6394">
        <w:rPr>
          <w:rFonts w:ascii="Times New Roman" w:hAnsi="Times New Roman" w:cs="Times New Roman"/>
          <w:sz w:val="24"/>
          <w:szCs w:val="24"/>
          <w:lang w:eastAsia="pl-PL"/>
        </w:rPr>
        <w:t xml:space="preserve"> 27, Lokalną Grupą Działania "Region Włoszczowski" 29-100 Włoszczowa, ul. Wiśniowa 23;  Lokalną Grupą Działania - U ŹRÓDEŁ 26-200 Modliszewice, ul. Piotrkowska 30; Stowarzyszeniem Lokalną Grupą Działania "Ziemia Jędrzejowska-GRYF" 28-300 Jędrzejów, ul. Armii Krajowej 9; Lokalną Grupą Działania Powiatu Opatowskiego 27-500 Opatów, ul. 16 Stycznia 1; Lokalną Grupą Działania "Królewskie </w:t>
      </w:r>
      <w:proofErr w:type="spellStart"/>
      <w:r w:rsidRPr="00FF6394">
        <w:rPr>
          <w:rFonts w:ascii="Times New Roman" w:hAnsi="Times New Roman" w:cs="Times New Roman"/>
          <w:sz w:val="24"/>
          <w:szCs w:val="24"/>
          <w:lang w:eastAsia="pl-PL"/>
        </w:rPr>
        <w:t>Ponidzie</w:t>
      </w:r>
      <w:proofErr w:type="spellEnd"/>
      <w:r w:rsidRPr="00FF6394">
        <w:rPr>
          <w:rFonts w:ascii="Times New Roman" w:hAnsi="Times New Roman" w:cs="Times New Roman"/>
          <w:sz w:val="24"/>
          <w:szCs w:val="24"/>
          <w:lang w:eastAsia="pl-PL"/>
        </w:rPr>
        <w:t xml:space="preserve">" 28-100 Busko-Zdrój, ul. </w:t>
      </w:r>
      <w:proofErr w:type="spellStart"/>
      <w:r w:rsidRPr="00FF6394">
        <w:rPr>
          <w:rFonts w:ascii="Times New Roman" w:hAnsi="Times New Roman" w:cs="Times New Roman"/>
          <w:sz w:val="24"/>
          <w:szCs w:val="24"/>
          <w:lang w:eastAsia="pl-PL"/>
        </w:rPr>
        <w:t>Grotta</w:t>
      </w:r>
      <w:proofErr w:type="spellEnd"/>
      <w:r w:rsidRPr="00FF6394">
        <w:rPr>
          <w:rFonts w:ascii="Times New Roman" w:hAnsi="Times New Roman" w:cs="Times New Roman"/>
          <w:sz w:val="24"/>
          <w:szCs w:val="24"/>
          <w:lang w:eastAsia="pl-PL"/>
        </w:rPr>
        <w:t xml:space="preserve"> 3; Stowarzyszeniem Rozwoju Wsi Świętokrzyskiej 26-025 Łagów, Rynek 26; LOKALNĄ GRUPĄ DZIAŁANIA "DORZECZE BOBRZY" 26-085 Kostomłoty Drugie, Kościelna 2a; Lokalną Grupą Działania „Nad Czarną i Pilicą”, 26-230 Radoszyce, Żeromskiego 28; Lokalną Grupą Działania PONIDZIE, 28-400 Pińczów, </w:t>
      </w:r>
      <w:proofErr w:type="spellStart"/>
      <w:r w:rsidRPr="00FF6394">
        <w:rPr>
          <w:rFonts w:ascii="Times New Roman" w:hAnsi="Times New Roman" w:cs="Times New Roman"/>
          <w:sz w:val="24"/>
          <w:szCs w:val="24"/>
          <w:lang w:eastAsia="pl-PL"/>
        </w:rPr>
        <w:t>Słabska</w:t>
      </w:r>
      <w:proofErr w:type="spellEnd"/>
      <w:r w:rsidRPr="00FF6394">
        <w:rPr>
          <w:rFonts w:ascii="Times New Roman" w:hAnsi="Times New Roman" w:cs="Times New Roman"/>
          <w:sz w:val="24"/>
          <w:szCs w:val="24"/>
          <w:lang w:eastAsia="pl-PL"/>
        </w:rPr>
        <w:t xml:space="preserve"> 13, Lokalną Grupą Działania „Perły Czarnej Nidy”, 26-026 Morawica, Spacerowa 7; Lokalna Grupa Działania – Dorzecze Wisły, 28-230 Połaniec,</w:t>
      </w:r>
      <w:r w:rsidRPr="00D77B48">
        <w:rPr>
          <w:rFonts w:ascii="Times New Roman" w:hAnsi="Times New Roman" w:cs="Times New Roman"/>
          <w:sz w:val="24"/>
          <w:szCs w:val="24"/>
          <w:lang w:eastAsia="pl-PL"/>
        </w:rPr>
        <w:t xml:space="preserve"> </w:t>
      </w:r>
      <w:proofErr w:type="spellStart"/>
      <w:r w:rsidRPr="00FF6394">
        <w:rPr>
          <w:rFonts w:ascii="Times New Roman" w:hAnsi="Times New Roman" w:cs="Times New Roman"/>
          <w:sz w:val="24"/>
          <w:szCs w:val="24"/>
          <w:lang w:eastAsia="pl-PL"/>
        </w:rPr>
        <w:t>Ruszczańska</w:t>
      </w:r>
      <w:proofErr w:type="spellEnd"/>
      <w:r w:rsidRPr="00FF6394">
        <w:rPr>
          <w:rFonts w:ascii="Times New Roman" w:hAnsi="Times New Roman" w:cs="Times New Roman"/>
          <w:sz w:val="24"/>
          <w:szCs w:val="24"/>
          <w:lang w:eastAsia="pl-PL"/>
        </w:rPr>
        <w:t xml:space="preserve"> 27; Lokalna Grupa Działania Ziemi Sandomierskiej, 27-670 Łoniów, Łoniów 56; </w:t>
      </w:r>
    </w:p>
    <w:p w:rsidR="004E2961" w:rsidRDefault="004E2961" w:rsidP="004E2961">
      <w:pPr>
        <w:pStyle w:val="Akapitzlist"/>
        <w:autoSpaceDE w:val="0"/>
        <w:spacing w:after="0"/>
        <w:ind w:left="709"/>
        <w:jc w:val="both"/>
        <w:rPr>
          <w:rFonts w:ascii="Times New Roman" w:hAnsi="Times New Roman" w:cs="Times New Roman"/>
          <w:iCs/>
          <w:sz w:val="24"/>
          <w:szCs w:val="24"/>
        </w:rPr>
      </w:pPr>
      <w:r w:rsidRPr="00FF6394">
        <w:rPr>
          <w:rFonts w:ascii="Times New Roman" w:hAnsi="Times New Roman" w:cs="Times New Roman"/>
          <w:iCs/>
          <w:sz w:val="24"/>
          <w:szCs w:val="24"/>
        </w:rPr>
        <w:t>realizują Projekt nr RPSW.10.04.01-26-0081/</w:t>
      </w:r>
      <w:r w:rsidR="001F2AE9" w:rsidRPr="00FF6394">
        <w:rPr>
          <w:rFonts w:ascii="Times New Roman" w:hAnsi="Times New Roman" w:cs="Times New Roman"/>
          <w:iCs/>
          <w:sz w:val="24"/>
          <w:szCs w:val="24"/>
        </w:rPr>
        <w:t>16</w:t>
      </w:r>
      <w:r w:rsidRPr="00FF6394">
        <w:rPr>
          <w:rFonts w:ascii="Times New Roman" w:hAnsi="Times New Roman" w:cs="Times New Roman"/>
          <w:iCs/>
          <w:sz w:val="24"/>
          <w:szCs w:val="24"/>
        </w:rPr>
        <w:t>-00 – „LGD-</w:t>
      </w:r>
      <w:proofErr w:type="spellStart"/>
      <w:r w:rsidRPr="00FF6394">
        <w:rPr>
          <w:rFonts w:ascii="Times New Roman" w:hAnsi="Times New Roman" w:cs="Times New Roman"/>
          <w:iCs/>
          <w:sz w:val="24"/>
          <w:szCs w:val="24"/>
        </w:rPr>
        <w:t>owskie</w:t>
      </w:r>
      <w:proofErr w:type="spellEnd"/>
      <w:r w:rsidRPr="00FF6394">
        <w:rPr>
          <w:rFonts w:ascii="Times New Roman" w:hAnsi="Times New Roman" w:cs="Times New Roman"/>
          <w:iCs/>
          <w:sz w:val="24"/>
          <w:szCs w:val="24"/>
        </w:rPr>
        <w:t xml:space="preserve"> wsparcie w biznesowym starcie”</w:t>
      </w:r>
    </w:p>
    <w:p w:rsidR="004E2961" w:rsidRDefault="004E2961" w:rsidP="004E2961">
      <w:pPr>
        <w:numPr>
          <w:ilvl w:val="0"/>
          <w:numId w:val="29"/>
        </w:numPr>
        <w:autoSpaceDE w:val="0"/>
        <w:spacing w:after="0"/>
        <w:ind w:hanging="357"/>
        <w:jc w:val="both"/>
        <w:rPr>
          <w:rFonts w:ascii="Times New Roman" w:hAnsi="Times New Roman" w:cs="Times New Roman"/>
          <w:iCs/>
          <w:sz w:val="24"/>
          <w:szCs w:val="24"/>
        </w:rPr>
      </w:pPr>
      <w:r>
        <w:rPr>
          <w:rFonts w:ascii="Times New Roman" w:hAnsi="Times New Roman" w:cs="Times New Roman"/>
          <w:iCs/>
          <w:sz w:val="24"/>
          <w:szCs w:val="24"/>
        </w:rPr>
        <w:lastRenderedPageBreak/>
        <w:t>Projekt realizowany jest w ramach R</w:t>
      </w:r>
      <w:r>
        <w:rPr>
          <w:rFonts w:ascii="Times New Roman" w:hAnsi="Times New Roman" w:cs="Times New Roman"/>
          <w:sz w:val="24"/>
          <w:szCs w:val="24"/>
        </w:rPr>
        <w:t xml:space="preserve">egionalnego Programu Operacyjnego Województwa Świętokrzyskiego na lata 2014-2020 </w:t>
      </w:r>
      <w:r>
        <w:rPr>
          <w:rFonts w:ascii="Times New Roman" w:hAnsi="Times New Roman" w:cs="Times New Roman"/>
          <w:iCs/>
          <w:sz w:val="24"/>
          <w:szCs w:val="24"/>
        </w:rPr>
        <w:t>Oś 10</w:t>
      </w:r>
      <w:r>
        <w:rPr>
          <w:rFonts w:ascii="Times New Roman" w:hAnsi="Times New Roman" w:cs="Times New Roman"/>
          <w:sz w:val="24"/>
          <w:szCs w:val="24"/>
        </w:rPr>
        <w:t xml:space="preserve"> Działanie 10.4 Rozwój przedsiębiorczości </w:t>
      </w:r>
      <w:r>
        <w:rPr>
          <w:rFonts w:ascii="Times New Roman" w:hAnsi="Times New Roman" w:cs="Times New Roman"/>
          <w:sz w:val="24"/>
          <w:szCs w:val="24"/>
        </w:rPr>
        <w:br/>
        <w:t>i tworzenie nowych miejsc pracy Poddziałanie 10.4.1 Wsparcie rozwoju przedsiębiorczości poprzez zastosowanie instrumentów zwrotnych i bezzwrotnych.</w:t>
      </w:r>
    </w:p>
    <w:p w:rsidR="004E2961" w:rsidRDefault="004E2961" w:rsidP="004E2961">
      <w:pPr>
        <w:pStyle w:val="Akapitzlist"/>
        <w:numPr>
          <w:ilvl w:val="0"/>
          <w:numId w:val="29"/>
        </w:numPr>
        <w:autoSpaceDE w:val="0"/>
        <w:spacing w:after="0"/>
        <w:ind w:hanging="357"/>
        <w:jc w:val="both"/>
        <w:rPr>
          <w:rFonts w:ascii="Times New Roman" w:hAnsi="Times New Roman" w:cs="Times New Roman"/>
          <w:iCs/>
          <w:sz w:val="24"/>
          <w:szCs w:val="24"/>
        </w:rPr>
      </w:pPr>
      <w:r>
        <w:rPr>
          <w:rFonts w:ascii="Times New Roman" w:hAnsi="Times New Roman" w:cs="Times New Roman"/>
          <w:iCs/>
          <w:sz w:val="24"/>
          <w:szCs w:val="24"/>
        </w:rPr>
        <w:t xml:space="preserve">Projekt jest współfinansowany ze środków UE - Europejskiego Funduszu Społecznego </w:t>
      </w:r>
      <w:r>
        <w:rPr>
          <w:rFonts w:ascii="Times New Roman" w:hAnsi="Times New Roman" w:cs="Times New Roman"/>
          <w:iCs/>
          <w:sz w:val="24"/>
          <w:szCs w:val="24"/>
        </w:rPr>
        <w:br/>
        <w:t>i budżetu państwa.</w:t>
      </w:r>
    </w:p>
    <w:p w:rsidR="004E2961" w:rsidRPr="00F46CDD" w:rsidRDefault="004E2961" w:rsidP="004E2961">
      <w:pPr>
        <w:pStyle w:val="Akapitzlist"/>
        <w:numPr>
          <w:ilvl w:val="0"/>
          <w:numId w:val="29"/>
        </w:numPr>
        <w:autoSpaceDE w:val="0"/>
        <w:jc w:val="both"/>
        <w:rPr>
          <w:rFonts w:ascii="Times New Roman" w:hAnsi="Times New Roman" w:cs="Times New Roman"/>
          <w:iCs/>
          <w:sz w:val="24"/>
          <w:szCs w:val="24"/>
        </w:rPr>
      </w:pPr>
      <w:r>
        <w:rPr>
          <w:rFonts w:ascii="Times New Roman" w:hAnsi="Times New Roman" w:cs="Times New Roman"/>
          <w:iCs/>
          <w:sz w:val="24"/>
          <w:szCs w:val="24"/>
        </w:rPr>
        <w:t xml:space="preserve">Zasięg terytorialny Projektu </w:t>
      </w:r>
      <w:r w:rsidRPr="00F46CDD">
        <w:rPr>
          <w:rFonts w:ascii="Times New Roman" w:hAnsi="Times New Roman" w:cs="Times New Roman"/>
          <w:iCs/>
          <w:sz w:val="24"/>
          <w:szCs w:val="24"/>
        </w:rPr>
        <w:t>– (województwo świętokrzyskie, powiat włoszczowski), (województwo świętokrzyskie, powiat staszowski), (województwo świętokrzyskie, powiat starachowicki), (województwo świętokrzyskie, powiat skarżyski), (województwo świętokrzyskie, powiat sandomierski), (województwo świętokrzyskie, powiat pińczowski), (województwo świętokrzyskie, powiat ostrowiecki), (województwo świętokrzyskie, powiat opatowski), (województwo świętokrzyskie, powiat konecki), (województwo świętokrzyskie, powiat kielecki), (województwo świętokrzyskie, powiat jędrzejowski), (województwo świętokrzyskie, powiat buski)</w:t>
      </w:r>
    </w:p>
    <w:p w:rsidR="004E2961" w:rsidRPr="00F46CDD" w:rsidRDefault="004E2961" w:rsidP="004E2961">
      <w:pPr>
        <w:pStyle w:val="Akapitzlist"/>
        <w:numPr>
          <w:ilvl w:val="0"/>
          <w:numId w:val="29"/>
        </w:numPr>
        <w:autoSpaceDE w:val="0"/>
        <w:spacing w:after="0"/>
        <w:ind w:left="709" w:hanging="357"/>
        <w:jc w:val="both"/>
        <w:rPr>
          <w:rFonts w:ascii="Times New Roman" w:hAnsi="Times New Roman" w:cs="Times New Roman"/>
          <w:iCs/>
          <w:sz w:val="24"/>
          <w:szCs w:val="24"/>
        </w:rPr>
      </w:pPr>
      <w:r w:rsidRPr="00F46CDD">
        <w:rPr>
          <w:rFonts w:ascii="Times New Roman" w:hAnsi="Times New Roman" w:cs="Times New Roman"/>
          <w:iCs/>
          <w:sz w:val="24"/>
          <w:szCs w:val="24"/>
        </w:rPr>
        <w:t xml:space="preserve">Okres realizacji projektu: </w:t>
      </w:r>
      <w:r w:rsidRPr="00F46CDD">
        <w:rPr>
          <w:rFonts w:ascii="Times New Roman" w:hAnsi="Times New Roman" w:cs="Times New Roman"/>
          <w:b/>
          <w:iCs/>
          <w:sz w:val="24"/>
          <w:szCs w:val="24"/>
        </w:rPr>
        <w:t>od 2017.03.01 do 2018.06.30</w:t>
      </w:r>
    </w:p>
    <w:p w:rsidR="004E2961" w:rsidRDefault="004E2961" w:rsidP="004E2961">
      <w:pPr>
        <w:pStyle w:val="Akapitzlist"/>
        <w:numPr>
          <w:ilvl w:val="0"/>
          <w:numId w:val="29"/>
        </w:numPr>
        <w:autoSpaceDE w:val="0"/>
        <w:spacing w:after="0"/>
        <w:ind w:left="709" w:hanging="357"/>
        <w:jc w:val="both"/>
        <w:rPr>
          <w:rFonts w:ascii="Times New Roman" w:hAnsi="Times New Roman" w:cs="Times New Roman"/>
          <w:i/>
          <w:iCs/>
          <w:sz w:val="24"/>
          <w:szCs w:val="24"/>
        </w:rPr>
      </w:pPr>
      <w:r>
        <w:rPr>
          <w:rFonts w:ascii="Times New Roman" w:hAnsi="Times New Roman" w:cs="Times New Roman"/>
          <w:iCs/>
          <w:sz w:val="24"/>
          <w:szCs w:val="24"/>
        </w:rPr>
        <w:t>Niniejszy Regulamin określa kryteria rekrutacji Uczestników projektu.</w:t>
      </w:r>
    </w:p>
    <w:p w:rsidR="004E2961" w:rsidRDefault="004E2961" w:rsidP="004E2961">
      <w:pPr>
        <w:autoSpaceDE w:val="0"/>
        <w:rPr>
          <w:rFonts w:ascii="Times New Roman" w:hAnsi="Times New Roman" w:cs="Times New Roman"/>
          <w:i/>
          <w:iCs/>
          <w:sz w:val="24"/>
          <w:szCs w:val="24"/>
        </w:rPr>
      </w:pPr>
    </w:p>
    <w:p w:rsidR="004E2961" w:rsidRDefault="004E2961" w:rsidP="004E2961">
      <w:pPr>
        <w:autoSpaceDE w:val="0"/>
        <w:jc w:val="center"/>
        <w:rPr>
          <w:rFonts w:ascii="Times New Roman" w:hAnsi="Times New Roman" w:cs="Times New Roman"/>
          <w:b/>
          <w:iCs/>
          <w:sz w:val="24"/>
          <w:szCs w:val="24"/>
        </w:rPr>
      </w:pPr>
      <w:r>
        <w:rPr>
          <w:rFonts w:ascii="Times New Roman" w:hAnsi="Times New Roman" w:cs="Times New Roman"/>
          <w:b/>
          <w:iCs/>
          <w:sz w:val="24"/>
          <w:szCs w:val="24"/>
        </w:rPr>
        <w:t>§ 2</w:t>
      </w:r>
    </w:p>
    <w:p w:rsidR="004E2961" w:rsidRDefault="004E2961" w:rsidP="004E2961">
      <w:pPr>
        <w:autoSpaceDE w:val="0"/>
        <w:jc w:val="center"/>
        <w:rPr>
          <w:rFonts w:ascii="Times New Roman" w:hAnsi="Times New Roman" w:cs="Times New Roman"/>
          <w:iCs/>
          <w:sz w:val="24"/>
          <w:szCs w:val="24"/>
        </w:rPr>
      </w:pPr>
      <w:r>
        <w:rPr>
          <w:rFonts w:ascii="Times New Roman" w:hAnsi="Times New Roman" w:cs="Times New Roman"/>
          <w:b/>
          <w:iCs/>
          <w:sz w:val="24"/>
          <w:szCs w:val="24"/>
        </w:rPr>
        <w:t>Definicje</w:t>
      </w:r>
    </w:p>
    <w:p w:rsidR="004E2961" w:rsidRDefault="004E2961" w:rsidP="004E2961">
      <w:pPr>
        <w:autoSpaceDE w:val="0"/>
        <w:jc w:val="both"/>
        <w:rPr>
          <w:rFonts w:ascii="Times New Roman" w:hAnsi="Times New Roman" w:cs="Times New Roman"/>
          <w:iCs/>
          <w:sz w:val="24"/>
          <w:szCs w:val="24"/>
        </w:rPr>
      </w:pPr>
    </w:p>
    <w:p w:rsidR="004E2961" w:rsidRDefault="004E2961" w:rsidP="004E2961">
      <w:pPr>
        <w:autoSpaceDE w:val="0"/>
        <w:jc w:val="both"/>
        <w:rPr>
          <w:rFonts w:ascii="Times New Roman" w:hAnsi="Times New Roman" w:cs="Times New Roman"/>
          <w:iCs/>
          <w:sz w:val="24"/>
          <w:szCs w:val="24"/>
          <w:shd w:val="clear" w:color="auto" w:fill="FFFF00"/>
        </w:rPr>
      </w:pPr>
      <w:r>
        <w:rPr>
          <w:rFonts w:ascii="Times New Roman" w:hAnsi="Times New Roman" w:cs="Times New Roman"/>
          <w:iCs/>
          <w:sz w:val="24"/>
          <w:szCs w:val="24"/>
        </w:rPr>
        <w:t>Używane w ramach niniejszego Regulaminu określenia każdorazowo oznaczają:</w:t>
      </w:r>
    </w:p>
    <w:p w:rsidR="004E2961" w:rsidRDefault="004E2961" w:rsidP="004E2961">
      <w:pPr>
        <w:pStyle w:val="Akapitzlist"/>
        <w:numPr>
          <w:ilvl w:val="0"/>
          <w:numId w:val="23"/>
        </w:numPr>
        <w:autoSpaceDE w:val="0"/>
        <w:spacing w:after="0"/>
        <w:ind w:left="709" w:hanging="426"/>
        <w:jc w:val="both"/>
        <w:rPr>
          <w:rFonts w:ascii="Times New Roman" w:hAnsi="Times New Roman" w:cs="Times New Roman"/>
          <w:iCs/>
          <w:sz w:val="24"/>
          <w:szCs w:val="24"/>
        </w:rPr>
      </w:pPr>
      <w:r w:rsidRPr="00F46CDD">
        <w:rPr>
          <w:rFonts w:ascii="Times New Roman" w:hAnsi="Times New Roman" w:cs="Times New Roman"/>
          <w:iCs/>
          <w:sz w:val="24"/>
          <w:szCs w:val="24"/>
        </w:rPr>
        <w:t>Projekt – projekt „LGD-</w:t>
      </w:r>
      <w:proofErr w:type="spellStart"/>
      <w:r w:rsidRPr="00F46CDD">
        <w:rPr>
          <w:rFonts w:ascii="Times New Roman" w:hAnsi="Times New Roman" w:cs="Times New Roman"/>
          <w:iCs/>
          <w:sz w:val="24"/>
          <w:szCs w:val="24"/>
        </w:rPr>
        <w:t>owskie</w:t>
      </w:r>
      <w:proofErr w:type="spellEnd"/>
      <w:r w:rsidRPr="00F46CDD">
        <w:rPr>
          <w:rFonts w:ascii="Times New Roman" w:hAnsi="Times New Roman" w:cs="Times New Roman"/>
          <w:iCs/>
          <w:sz w:val="24"/>
          <w:szCs w:val="24"/>
        </w:rPr>
        <w:t xml:space="preserve"> wsparcie w biznesowym starcie”, realizowany przez  „Stowarzyszenie Lokalna Grupa Działania Wokół Łysej Góry” Partner wiodący wraz z Partnerami Projektu wymienionymi w paragrafie 1 pkt 1 niniejszego Regulaminu</w:t>
      </w:r>
    </w:p>
    <w:p w:rsidR="004E2961" w:rsidRDefault="004E2961" w:rsidP="004E2961">
      <w:pPr>
        <w:pStyle w:val="Akapitzlist"/>
        <w:numPr>
          <w:ilvl w:val="0"/>
          <w:numId w:val="23"/>
        </w:numPr>
        <w:autoSpaceDE w:val="0"/>
        <w:spacing w:after="0"/>
        <w:ind w:left="709" w:hanging="426"/>
        <w:jc w:val="both"/>
        <w:rPr>
          <w:rFonts w:ascii="Times New Roman" w:hAnsi="Times New Roman" w:cs="Times New Roman"/>
          <w:iCs/>
          <w:sz w:val="24"/>
          <w:szCs w:val="24"/>
        </w:rPr>
      </w:pPr>
      <w:r>
        <w:rPr>
          <w:rFonts w:ascii="Times New Roman" w:hAnsi="Times New Roman" w:cs="Times New Roman"/>
          <w:iCs/>
          <w:sz w:val="24"/>
          <w:szCs w:val="24"/>
        </w:rPr>
        <w:t>Instytucja Pośrednicząca  -  Wojewódzki Urząd Pracy w Kielcach.</w:t>
      </w:r>
    </w:p>
    <w:p w:rsidR="004E2961" w:rsidRPr="007244A7" w:rsidRDefault="004E2961" w:rsidP="004E2961">
      <w:pPr>
        <w:pStyle w:val="Akapitzlist"/>
        <w:numPr>
          <w:ilvl w:val="0"/>
          <w:numId w:val="23"/>
        </w:numPr>
        <w:autoSpaceDE w:val="0"/>
        <w:spacing w:after="0" w:line="240" w:lineRule="auto"/>
        <w:ind w:left="709" w:hanging="426"/>
        <w:jc w:val="both"/>
        <w:rPr>
          <w:rFonts w:ascii="Times New Roman" w:hAnsi="Times New Roman" w:cs="Times New Roman"/>
          <w:iCs/>
          <w:sz w:val="24"/>
          <w:szCs w:val="24"/>
        </w:rPr>
      </w:pPr>
      <w:r>
        <w:rPr>
          <w:rFonts w:ascii="Times New Roman" w:hAnsi="Times New Roman" w:cs="Times New Roman"/>
          <w:iCs/>
          <w:sz w:val="24"/>
          <w:szCs w:val="24"/>
        </w:rPr>
        <w:t xml:space="preserve">Beneficjent – </w:t>
      </w:r>
      <w:r w:rsidRPr="007244A7">
        <w:rPr>
          <w:rFonts w:ascii="Times New Roman" w:hAnsi="Times New Roman" w:cs="Times New Roman"/>
          <w:iCs/>
          <w:sz w:val="24"/>
          <w:szCs w:val="24"/>
        </w:rPr>
        <w:t>Stowarzyszenie Lokalna Grupa Działania Wokół Łysej Góry partner wiodący</w:t>
      </w:r>
    </w:p>
    <w:p w:rsidR="004E2961" w:rsidRPr="007244A7" w:rsidRDefault="004E2961" w:rsidP="004E2961">
      <w:pPr>
        <w:pStyle w:val="Akapitzlist"/>
        <w:numPr>
          <w:ilvl w:val="0"/>
          <w:numId w:val="23"/>
        </w:numPr>
        <w:autoSpaceDE w:val="0"/>
        <w:spacing w:after="0" w:line="240" w:lineRule="auto"/>
        <w:ind w:left="709" w:hanging="426"/>
        <w:jc w:val="both"/>
        <w:rPr>
          <w:rFonts w:ascii="Times New Roman" w:hAnsi="Times New Roman" w:cs="Times New Roman"/>
          <w:iCs/>
          <w:sz w:val="24"/>
          <w:szCs w:val="24"/>
        </w:rPr>
      </w:pPr>
      <w:r w:rsidRPr="007244A7">
        <w:rPr>
          <w:rFonts w:ascii="Times New Roman" w:hAnsi="Times New Roman" w:cs="Times New Roman"/>
          <w:iCs/>
          <w:sz w:val="24"/>
          <w:szCs w:val="24"/>
        </w:rPr>
        <w:t>Partner Projektu – Lokalne Grupy Działania wymienione w paragrafie 1 pkt 1 niniejszego Regulaminu</w:t>
      </w:r>
    </w:p>
    <w:p w:rsidR="004E2961" w:rsidRPr="007244A7" w:rsidRDefault="004E2961" w:rsidP="004E2961">
      <w:pPr>
        <w:pStyle w:val="Akapitzlist"/>
        <w:numPr>
          <w:ilvl w:val="0"/>
          <w:numId w:val="23"/>
        </w:numPr>
        <w:autoSpaceDE w:val="0"/>
        <w:spacing w:after="0" w:line="240" w:lineRule="auto"/>
        <w:ind w:left="709" w:hanging="426"/>
        <w:jc w:val="both"/>
        <w:rPr>
          <w:rFonts w:ascii="Times New Roman" w:hAnsi="Times New Roman" w:cs="Times New Roman"/>
          <w:iCs/>
          <w:sz w:val="24"/>
          <w:szCs w:val="24"/>
        </w:rPr>
      </w:pPr>
      <w:r w:rsidRPr="007244A7">
        <w:rPr>
          <w:rFonts w:ascii="Times New Roman" w:hAnsi="Times New Roman" w:cs="Times New Roman"/>
          <w:iCs/>
          <w:sz w:val="24"/>
          <w:szCs w:val="24"/>
        </w:rPr>
        <w:t>Biuro Projektu – siedziba Stowarzyszenia Lokalnej Grupy Działania Wokół Łysej Góry, Partyzantów 3, 26-004 Bieliny</w:t>
      </w:r>
    </w:p>
    <w:p w:rsidR="004E2961" w:rsidRPr="007244A7" w:rsidRDefault="004E2961" w:rsidP="004E2961">
      <w:pPr>
        <w:pStyle w:val="Akapitzlist"/>
        <w:numPr>
          <w:ilvl w:val="0"/>
          <w:numId w:val="23"/>
        </w:numPr>
        <w:autoSpaceDE w:val="0"/>
        <w:spacing w:after="0" w:line="240" w:lineRule="auto"/>
        <w:ind w:left="709" w:hanging="426"/>
        <w:jc w:val="both"/>
        <w:rPr>
          <w:rFonts w:ascii="Times New Roman" w:hAnsi="Times New Roman" w:cs="Times New Roman"/>
          <w:iCs/>
          <w:sz w:val="24"/>
          <w:szCs w:val="24"/>
        </w:rPr>
      </w:pPr>
      <w:r w:rsidRPr="007244A7">
        <w:rPr>
          <w:rFonts w:ascii="Times New Roman" w:hAnsi="Times New Roman" w:cs="Times New Roman"/>
          <w:iCs/>
          <w:sz w:val="24"/>
          <w:szCs w:val="24"/>
        </w:rPr>
        <w:t>LOWP - Lokalny Ośrodek Wsparcia Projektu jako pomieszczenie przeznaczone na realizację projektu na terenie LGD-ów będących partnerami projektu.</w:t>
      </w:r>
    </w:p>
    <w:p w:rsidR="004E2961" w:rsidRDefault="004E2961" w:rsidP="004E2961">
      <w:pPr>
        <w:pStyle w:val="Akapitzlist"/>
        <w:numPr>
          <w:ilvl w:val="0"/>
          <w:numId w:val="23"/>
        </w:numPr>
        <w:autoSpaceDE w:val="0"/>
        <w:spacing w:after="0" w:line="240" w:lineRule="auto"/>
        <w:ind w:left="709" w:hanging="426"/>
        <w:jc w:val="both"/>
        <w:rPr>
          <w:rFonts w:ascii="Times New Roman" w:hAnsi="Times New Roman" w:cs="Times New Roman"/>
          <w:iCs/>
          <w:sz w:val="24"/>
          <w:szCs w:val="24"/>
        </w:rPr>
      </w:pPr>
      <w:r w:rsidRPr="007244A7">
        <w:rPr>
          <w:rFonts w:ascii="Times New Roman" w:hAnsi="Times New Roman" w:cs="Times New Roman"/>
          <w:iCs/>
          <w:sz w:val="24"/>
          <w:szCs w:val="24"/>
        </w:rPr>
        <w:t>Animator LOWP – osoba prowadząca działania rekrutacyjne do projektu</w:t>
      </w:r>
    </w:p>
    <w:p w:rsidR="004E2961" w:rsidRDefault="004E2961" w:rsidP="004E2961">
      <w:pPr>
        <w:pStyle w:val="Akapitzlist"/>
        <w:numPr>
          <w:ilvl w:val="0"/>
          <w:numId w:val="23"/>
        </w:numPr>
        <w:autoSpaceDE w:val="0"/>
        <w:spacing w:after="0" w:line="240" w:lineRule="auto"/>
        <w:ind w:left="709" w:hanging="426"/>
        <w:jc w:val="both"/>
        <w:rPr>
          <w:rFonts w:ascii="Times New Roman" w:hAnsi="Times New Roman" w:cs="Times New Roman"/>
          <w:iCs/>
          <w:sz w:val="24"/>
          <w:szCs w:val="24"/>
        </w:rPr>
      </w:pPr>
      <w:r>
        <w:rPr>
          <w:rFonts w:ascii="Times New Roman" w:hAnsi="Times New Roman" w:cs="Times New Roman"/>
          <w:iCs/>
          <w:sz w:val="24"/>
          <w:szCs w:val="24"/>
        </w:rPr>
        <w:lastRenderedPageBreak/>
        <w:t>Kandydat – o</w:t>
      </w:r>
      <w:r>
        <w:rPr>
          <w:rFonts w:ascii="Times New Roman" w:hAnsi="Times New Roman" w:cs="Times New Roman"/>
          <w:sz w:val="24"/>
          <w:szCs w:val="24"/>
        </w:rPr>
        <w:t>soba fizyczna nieposiadająca zatrudnienia w wieku powyżej 29 roku życia</w:t>
      </w:r>
      <w:r>
        <w:rPr>
          <w:rStyle w:val="Znakiprzypiswdolnych"/>
          <w:rFonts w:ascii="Times New Roman" w:hAnsi="Times New Roman" w:cs="Times New Roman"/>
          <w:sz w:val="24"/>
          <w:szCs w:val="24"/>
        </w:rPr>
        <w:footnoteReference w:id="1"/>
      </w:r>
      <w:r>
        <w:rPr>
          <w:rFonts w:ascii="Times New Roman" w:hAnsi="Times New Roman" w:cs="Times New Roman"/>
          <w:sz w:val="24"/>
          <w:szCs w:val="24"/>
        </w:rPr>
        <w:t xml:space="preserve"> zamierzająca rozpocząć prowadzenie działalności gospodarczej z wyłączeniem zarejestrowanej w Centralnej Ewidencji i Informacji o Działalności Gospodarczej, Krajowym Rejestrze Sądowym, lub prowadzącej działalność na podstawie odrębnych przepisów w okresie 12 miesięcy poprzedzających dzień przystąpienia do projektu</w:t>
      </w:r>
      <w:r>
        <w:rPr>
          <w:rFonts w:ascii="Times New Roman" w:hAnsi="Times New Roman" w:cs="Times New Roman"/>
          <w:iCs/>
          <w:sz w:val="24"/>
          <w:szCs w:val="24"/>
        </w:rPr>
        <w:t>.</w:t>
      </w:r>
    </w:p>
    <w:p w:rsidR="004E2961" w:rsidRDefault="004E2961" w:rsidP="004E2961">
      <w:pPr>
        <w:pStyle w:val="Akapitzlist"/>
        <w:numPr>
          <w:ilvl w:val="0"/>
          <w:numId w:val="23"/>
        </w:numPr>
        <w:autoSpaceDE w:val="0"/>
        <w:spacing w:after="0"/>
        <w:ind w:left="709" w:hanging="426"/>
        <w:jc w:val="both"/>
        <w:rPr>
          <w:rFonts w:ascii="Times New Roman" w:hAnsi="Times New Roman" w:cs="Times New Roman"/>
          <w:iCs/>
          <w:sz w:val="24"/>
          <w:szCs w:val="24"/>
        </w:rPr>
      </w:pPr>
      <w:r>
        <w:rPr>
          <w:rFonts w:ascii="Times New Roman" w:hAnsi="Times New Roman" w:cs="Times New Roman"/>
          <w:iCs/>
          <w:sz w:val="24"/>
          <w:szCs w:val="24"/>
        </w:rPr>
        <w:t xml:space="preserve">Uczestnik projektu – Kandydat, który zostanie zakwalifikowany do Projektu, zgodnie </w:t>
      </w:r>
      <w:r>
        <w:rPr>
          <w:rFonts w:ascii="Times New Roman" w:hAnsi="Times New Roman" w:cs="Times New Roman"/>
          <w:iCs/>
          <w:sz w:val="24"/>
          <w:szCs w:val="24"/>
        </w:rPr>
        <w:br/>
        <w:t>z zasadami określonymi w niniejszym Regulaminie.</w:t>
      </w:r>
    </w:p>
    <w:p w:rsidR="004E2961" w:rsidRPr="007244A7" w:rsidRDefault="004E2961" w:rsidP="004E2961">
      <w:pPr>
        <w:pStyle w:val="Akapitzlist"/>
        <w:numPr>
          <w:ilvl w:val="0"/>
          <w:numId w:val="23"/>
        </w:numPr>
        <w:autoSpaceDE w:val="0"/>
        <w:spacing w:after="0"/>
        <w:ind w:left="709" w:hanging="426"/>
        <w:jc w:val="both"/>
        <w:rPr>
          <w:rFonts w:ascii="Times New Roman" w:hAnsi="Times New Roman" w:cs="Times New Roman"/>
          <w:sz w:val="24"/>
          <w:szCs w:val="24"/>
        </w:rPr>
      </w:pPr>
      <w:r>
        <w:rPr>
          <w:rFonts w:ascii="Times New Roman" w:hAnsi="Times New Roman" w:cs="Times New Roman"/>
          <w:iCs/>
          <w:sz w:val="24"/>
          <w:szCs w:val="24"/>
        </w:rPr>
        <w:t>Dokumenty rekrutacyjne – komplet dokumentów, który należy złożyć w Biurze Projektu</w:t>
      </w:r>
      <w:r w:rsidR="007244A7">
        <w:rPr>
          <w:rFonts w:ascii="Times New Roman" w:hAnsi="Times New Roman" w:cs="Times New Roman"/>
          <w:iCs/>
          <w:sz w:val="24"/>
          <w:szCs w:val="24"/>
        </w:rPr>
        <w:t xml:space="preserve">  lub </w:t>
      </w:r>
      <w:r w:rsidRPr="007244A7">
        <w:rPr>
          <w:rFonts w:ascii="Times New Roman" w:hAnsi="Times New Roman" w:cs="Times New Roman"/>
          <w:sz w:val="24"/>
          <w:szCs w:val="24"/>
        </w:rPr>
        <w:t>w LOWP, w terminie podanym w ogłoszeniu o naborze.</w:t>
      </w:r>
    </w:p>
    <w:p w:rsidR="004E2961" w:rsidRDefault="004E2961" w:rsidP="004E2961">
      <w:pPr>
        <w:pStyle w:val="Akapitzlist"/>
        <w:numPr>
          <w:ilvl w:val="0"/>
          <w:numId w:val="23"/>
        </w:numPr>
        <w:autoSpaceDE w:val="0"/>
        <w:spacing w:after="0"/>
        <w:ind w:left="709" w:hanging="426"/>
        <w:jc w:val="both"/>
        <w:rPr>
          <w:rFonts w:ascii="Times New Roman" w:hAnsi="Times New Roman" w:cs="Times New Roman"/>
          <w:iCs/>
          <w:sz w:val="24"/>
          <w:szCs w:val="24"/>
        </w:rPr>
      </w:pPr>
      <w:r>
        <w:rPr>
          <w:rFonts w:ascii="Times New Roman" w:hAnsi="Times New Roman" w:cs="Times New Roman"/>
          <w:iCs/>
          <w:sz w:val="24"/>
          <w:szCs w:val="24"/>
        </w:rPr>
        <w:t xml:space="preserve">Komisja Rekrutacyjna – zespół oceniający Dokumenty rekrutacyjne do Projektu </w:t>
      </w:r>
      <w:r>
        <w:rPr>
          <w:rFonts w:ascii="Times New Roman" w:hAnsi="Times New Roman" w:cs="Times New Roman"/>
          <w:iCs/>
          <w:sz w:val="24"/>
          <w:szCs w:val="24"/>
        </w:rPr>
        <w:br/>
        <w:t>i dokonujący kwalifikacji Kandydatów na Uczestników projektu.</w:t>
      </w:r>
    </w:p>
    <w:p w:rsidR="004E2961" w:rsidRDefault="004E2961" w:rsidP="004E2961">
      <w:pPr>
        <w:autoSpaceDE w:val="0"/>
        <w:ind w:left="426" w:hanging="284"/>
        <w:jc w:val="both"/>
        <w:rPr>
          <w:rFonts w:ascii="Times New Roman" w:hAnsi="Times New Roman" w:cs="Times New Roman"/>
          <w:iCs/>
          <w:sz w:val="24"/>
          <w:szCs w:val="24"/>
        </w:rPr>
      </w:pPr>
    </w:p>
    <w:p w:rsidR="004E2961" w:rsidRDefault="004E2961" w:rsidP="004E2961">
      <w:pPr>
        <w:autoSpaceDE w:val="0"/>
        <w:jc w:val="center"/>
        <w:rPr>
          <w:rFonts w:ascii="Times New Roman" w:hAnsi="Times New Roman" w:cs="Times New Roman"/>
          <w:b/>
          <w:sz w:val="24"/>
          <w:szCs w:val="24"/>
        </w:rPr>
      </w:pPr>
      <w:r>
        <w:rPr>
          <w:rFonts w:ascii="Times New Roman" w:hAnsi="Times New Roman" w:cs="Times New Roman"/>
          <w:b/>
          <w:iCs/>
          <w:sz w:val="24"/>
          <w:szCs w:val="24"/>
        </w:rPr>
        <w:t>§</w:t>
      </w:r>
      <w:r>
        <w:rPr>
          <w:rFonts w:ascii="Times New Roman" w:hAnsi="Times New Roman" w:cs="Times New Roman"/>
          <w:b/>
          <w:sz w:val="24"/>
          <w:szCs w:val="24"/>
        </w:rPr>
        <w:t xml:space="preserve"> 3 </w:t>
      </w:r>
    </w:p>
    <w:p w:rsidR="004E2961" w:rsidRDefault="004E2961" w:rsidP="004E2961">
      <w:pPr>
        <w:autoSpaceDE w:val="0"/>
        <w:jc w:val="center"/>
        <w:rPr>
          <w:rFonts w:ascii="Times New Roman" w:hAnsi="Times New Roman" w:cs="Times New Roman"/>
          <w:sz w:val="24"/>
          <w:szCs w:val="24"/>
        </w:rPr>
      </w:pPr>
      <w:r>
        <w:rPr>
          <w:rFonts w:ascii="Times New Roman" w:hAnsi="Times New Roman" w:cs="Times New Roman"/>
          <w:b/>
          <w:sz w:val="24"/>
          <w:szCs w:val="24"/>
        </w:rPr>
        <w:t>Uczestnicy projektu</w:t>
      </w:r>
    </w:p>
    <w:p w:rsidR="004E2961" w:rsidRDefault="004E2961" w:rsidP="004E2961">
      <w:pPr>
        <w:autoSpaceDE w:val="0"/>
        <w:rPr>
          <w:rFonts w:ascii="Times New Roman" w:hAnsi="Times New Roman" w:cs="Times New Roman"/>
          <w:sz w:val="24"/>
          <w:szCs w:val="24"/>
        </w:rPr>
      </w:pPr>
    </w:p>
    <w:p w:rsidR="004E2961" w:rsidRDefault="004E2961" w:rsidP="004E2961">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Osoby fizyczne nieposiadające zatrudnienia w wieku powyżej 29 roku życia</w:t>
      </w:r>
      <w:r>
        <w:rPr>
          <w:rStyle w:val="Znakiprzypiswdolnych"/>
          <w:rFonts w:ascii="Times New Roman" w:hAnsi="Times New Roman" w:cs="Times New Roman"/>
          <w:sz w:val="24"/>
          <w:szCs w:val="24"/>
        </w:rPr>
        <w:footnoteReference w:id="2"/>
      </w:r>
      <w:r>
        <w:rPr>
          <w:rFonts w:ascii="Times New Roman" w:hAnsi="Times New Roman" w:cs="Times New Roman"/>
          <w:sz w:val="24"/>
          <w:szCs w:val="24"/>
        </w:rPr>
        <w:t xml:space="preserve"> zamierzające rozpocząć prowadzenie działalności gospodarczej, z wyłączeniem zarejestrowanych w Centralnej Ewidencji i Informacji o Działalności Gospodarczej, Krajowym Rejestrze Sądowym, lub prowadzących działalność na podstawie odrębnych przepisów w okresie 12 miesięcy poprzedzających dzień przystąpienia do projektu, w tym w szczególności: </w:t>
      </w:r>
    </w:p>
    <w:p w:rsidR="004E2961" w:rsidRDefault="004E2961" w:rsidP="004E2961">
      <w:pPr>
        <w:numPr>
          <w:ilvl w:val="0"/>
          <w:numId w:val="25"/>
        </w:numPr>
        <w:autoSpaceDE w:val="0"/>
        <w:spacing w:after="29" w:line="240" w:lineRule="auto"/>
        <w:jc w:val="both"/>
        <w:rPr>
          <w:rFonts w:ascii="Times New Roman" w:hAnsi="Times New Roman" w:cs="Times New Roman"/>
          <w:sz w:val="24"/>
          <w:szCs w:val="24"/>
        </w:rPr>
      </w:pPr>
      <w:r>
        <w:rPr>
          <w:rFonts w:ascii="Times New Roman" w:hAnsi="Times New Roman" w:cs="Times New Roman"/>
          <w:sz w:val="24"/>
          <w:szCs w:val="24"/>
        </w:rPr>
        <w:t xml:space="preserve">osoby bezrobotne, poszukujące pracy (pozostające bez zatrudnienia) i bierne zawodowo, znajdujące się w szczególnej sytuacji na rynku pracy, tj. kobiety, osoby po </w:t>
      </w:r>
      <w:r>
        <w:rPr>
          <w:rFonts w:ascii="Times New Roman" w:hAnsi="Times New Roman" w:cs="Times New Roman"/>
          <w:sz w:val="24"/>
          <w:szCs w:val="24"/>
        </w:rPr>
        <w:br/>
        <w:t>50 r. życia</w:t>
      </w:r>
      <w:r>
        <w:rPr>
          <w:rStyle w:val="Znakiprzypiswdolnych"/>
          <w:rFonts w:ascii="Times New Roman" w:hAnsi="Times New Roman" w:cs="Times New Roman"/>
          <w:sz w:val="24"/>
          <w:szCs w:val="24"/>
        </w:rPr>
        <w:footnoteReference w:id="3"/>
      </w:r>
      <w:r>
        <w:rPr>
          <w:rFonts w:ascii="Times New Roman" w:hAnsi="Times New Roman" w:cs="Times New Roman"/>
          <w:sz w:val="24"/>
          <w:szCs w:val="24"/>
        </w:rPr>
        <w:t xml:space="preserve">, z niepełnosprawnościami, długotrwale bezrobotne, niskowykwalifikowane, </w:t>
      </w:r>
    </w:p>
    <w:p w:rsidR="004E2961" w:rsidRDefault="004E2961" w:rsidP="004E2961">
      <w:pPr>
        <w:numPr>
          <w:ilvl w:val="0"/>
          <w:numId w:val="25"/>
        </w:numPr>
        <w:autoSpaceDE w:val="0"/>
        <w:spacing w:after="29" w:line="240" w:lineRule="auto"/>
        <w:jc w:val="both"/>
        <w:rPr>
          <w:rFonts w:ascii="Times New Roman" w:hAnsi="Times New Roman" w:cs="Times New Roman"/>
          <w:sz w:val="24"/>
          <w:szCs w:val="24"/>
        </w:rPr>
      </w:pPr>
      <w:r>
        <w:rPr>
          <w:rFonts w:ascii="Times New Roman" w:hAnsi="Times New Roman" w:cs="Times New Roman"/>
          <w:sz w:val="24"/>
          <w:szCs w:val="24"/>
        </w:rPr>
        <w:t>osoby odchodzące z rolnictwa zarejestrowane jako bezrobotne oraz członkowie ich rodzin zarejestrowani jako bezrobotni, pod warunkiem, że należą do osób znajdujących się w szczególnej sytuacji na rynku pracy, a ich gospodarstwa rolne nie przekraczają 2 ha przeliczeniowych;.</w:t>
      </w:r>
    </w:p>
    <w:p w:rsidR="004E2961" w:rsidRDefault="004E2961" w:rsidP="004E2961">
      <w:pPr>
        <w:autoSpaceDE w:val="0"/>
        <w:jc w:val="both"/>
        <w:rPr>
          <w:rFonts w:ascii="Times New Roman" w:hAnsi="Times New Roman" w:cs="Times New Roman"/>
          <w:sz w:val="24"/>
          <w:szCs w:val="24"/>
        </w:rPr>
      </w:pPr>
    </w:p>
    <w:p w:rsidR="004E2961" w:rsidRDefault="004E2961" w:rsidP="004E2961">
      <w:pPr>
        <w:autoSpaceDE w:val="0"/>
        <w:jc w:val="center"/>
        <w:rPr>
          <w:rFonts w:ascii="Times New Roman" w:hAnsi="Times New Roman" w:cs="Times New Roman"/>
          <w:b/>
          <w:iCs/>
          <w:sz w:val="24"/>
          <w:szCs w:val="24"/>
        </w:rPr>
      </w:pPr>
      <w:r>
        <w:rPr>
          <w:rFonts w:ascii="Times New Roman" w:hAnsi="Times New Roman" w:cs="Times New Roman"/>
          <w:b/>
          <w:iCs/>
          <w:sz w:val="24"/>
          <w:szCs w:val="24"/>
        </w:rPr>
        <w:lastRenderedPageBreak/>
        <w:t xml:space="preserve">§ 4 </w:t>
      </w:r>
    </w:p>
    <w:p w:rsidR="004E2961" w:rsidRDefault="004E2961" w:rsidP="004E2961">
      <w:pPr>
        <w:autoSpaceDE w:val="0"/>
        <w:jc w:val="center"/>
        <w:rPr>
          <w:rFonts w:ascii="Times New Roman" w:hAnsi="Times New Roman" w:cs="Times New Roman"/>
          <w:iCs/>
          <w:sz w:val="24"/>
          <w:szCs w:val="24"/>
        </w:rPr>
      </w:pPr>
      <w:r>
        <w:rPr>
          <w:rFonts w:ascii="Times New Roman" w:hAnsi="Times New Roman" w:cs="Times New Roman"/>
          <w:b/>
          <w:iCs/>
          <w:sz w:val="24"/>
          <w:szCs w:val="24"/>
        </w:rPr>
        <w:t>Wyłączenia z udziału w Projekcie</w:t>
      </w:r>
    </w:p>
    <w:p w:rsidR="004E2961" w:rsidRDefault="004E2961" w:rsidP="004E2961">
      <w:pPr>
        <w:autoSpaceDE w:val="0"/>
        <w:jc w:val="both"/>
        <w:rPr>
          <w:rFonts w:ascii="Times New Roman" w:hAnsi="Times New Roman" w:cs="Times New Roman"/>
          <w:iCs/>
          <w:sz w:val="24"/>
          <w:szCs w:val="24"/>
        </w:rPr>
      </w:pPr>
    </w:p>
    <w:p w:rsidR="004E2961" w:rsidRDefault="004E2961" w:rsidP="004E2961">
      <w:pPr>
        <w:pStyle w:val="Akapitzlist"/>
        <w:numPr>
          <w:ilvl w:val="0"/>
          <w:numId w:val="21"/>
        </w:numPr>
        <w:autoSpaceDE w:val="0"/>
        <w:spacing w:after="0"/>
        <w:ind w:left="284" w:hanging="284"/>
        <w:jc w:val="both"/>
        <w:rPr>
          <w:rFonts w:ascii="Times New Roman" w:hAnsi="Times New Roman" w:cs="Times New Roman"/>
          <w:iCs/>
          <w:sz w:val="24"/>
          <w:szCs w:val="24"/>
        </w:rPr>
      </w:pPr>
      <w:r>
        <w:rPr>
          <w:rFonts w:ascii="Times New Roman" w:hAnsi="Times New Roman" w:cs="Times New Roman"/>
          <w:iCs/>
          <w:sz w:val="24"/>
          <w:szCs w:val="24"/>
        </w:rPr>
        <w:t>W Projekcie nie mogą uczestniczyć:</w:t>
      </w:r>
    </w:p>
    <w:p w:rsidR="004E2961" w:rsidRDefault="004E2961" w:rsidP="004E2961">
      <w:pPr>
        <w:pStyle w:val="Akapitzlist"/>
        <w:numPr>
          <w:ilvl w:val="0"/>
          <w:numId w:val="26"/>
        </w:numPr>
        <w:autoSpaceDE w:val="0"/>
        <w:spacing w:after="0"/>
        <w:ind w:left="567" w:hanging="284"/>
        <w:jc w:val="both"/>
        <w:rPr>
          <w:rFonts w:ascii="Times New Roman" w:hAnsi="Times New Roman" w:cs="Times New Roman"/>
          <w:iCs/>
          <w:sz w:val="24"/>
          <w:szCs w:val="24"/>
        </w:rPr>
      </w:pPr>
      <w:r>
        <w:rPr>
          <w:rFonts w:ascii="Times New Roman" w:hAnsi="Times New Roman" w:cs="Times New Roman"/>
          <w:iCs/>
          <w:sz w:val="24"/>
          <w:szCs w:val="24"/>
        </w:rPr>
        <w:t xml:space="preserve">osoby zatrudnione u Beneficjenta lub w Instytucji Pośredniczącej, </w:t>
      </w:r>
    </w:p>
    <w:p w:rsidR="004E2961" w:rsidRDefault="004E2961" w:rsidP="004E2961">
      <w:pPr>
        <w:pStyle w:val="Akapitzlist"/>
        <w:numPr>
          <w:ilvl w:val="0"/>
          <w:numId w:val="26"/>
        </w:numPr>
        <w:autoSpaceDE w:val="0"/>
        <w:spacing w:after="0"/>
        <w:ind w:left="567" w:hanging="284"/>
        <w:jc w:val="both"/>
        <w:rPr>
          <w:rFonts w:ascii="Times New Roman" w:hAnsi="Times New Roman" w:cs="Times New Roman"/>
          <w:iCs/>
          <w:sz w:val="24"/>
          <w:szCs w:val="24"/>
        </w:rPr>
      </w:pPr>
      <w:r>
        <w:rPr>
          <w:rFonts w:ascii="Times New Roman" w:hAnsi="Times New Roman" w:cs="Times New Roman"/>
          <w:iCs/>
          <w:sz w:val="24"/>
          <w:szCs w:val="24"/>
        </w:rPr>
        <w:t>osoby, które korzystają równolegle z innych środków publicznych, w tym zwłaszcza ze środków Funduszu Pracy, PFRON oraz w ramach RPO WŚ i POWER  na rozpoczęcie działalności gospodarczej,</w:t>
      </w:r>
    </w:p>
    <w:p w:rsidR="004E2961" w:rsidRDefault="004E2961" w:rsidP="004E2961">
      <w:pPr>
        <w:pStyle w:val="Akapitzlist"/>
        <w:numPr>
          <w:ilvl w:val="0"/>
          <w:numId w:val="26"/>
        </w:numPr>
        <w:autoSpaceDE w:val="0"/>
        <w:spacing w:after="0"/>
        <w:ind w:left="567" w:hanging="284"/>
        <w:jc w:val="both"/>
        <w:rPr>
          <w:rFonts w:ascii="Times New Roman" w:hAnsi="Times New Roman" w:cs="Times New Roman"/>
          <w:iCs/>
          <w:sz w:val="24"/>
          <w:szCs w:val="24"/>
        </w:rPr>
      </w:pPr>
      <w:r>
        <w:rPr>
          <w:rFonts w:ascii="Times New Roman" w:hAnsi="Times New Roman" w:cs="Times New Roman"/>
          <w:iCs/>
          <w:sz w:val="24"/>
          <w:szCs w:val="24"/>
        </w:rPr>
        <w:t xml:space="preserve">osoby, które były wspólnikami spółek osobowych prawa handlowego (spółki jawnej, spółki partnerskiej, spółki komandytowej, spółki komandytowo-akcyjnej) oraz spółek cywilnych w okresie 12 kolejnych miesięcy przed przystąpieniem do Projektu, </w:t>
      </w:r>
    </w:p>
    <w:p w:rsidR="004E2961" w:rsidRDefault="004E2961" w:rsidP="004E2961">
      <w:pPr>
        <w:pStyle w:val="Akapitzlist"/>
        <w:numPr>
          <w:ilvl w:val="0"/>
          <w:numId w:val="26"/>
        </w:numPr>
        <w:autoSpaceDE w:val="0"/>
        <w:spacing w:after="0"/>
        <w:ind w:left="567" w:hanging="284"/>
        <w:jc w:val="both"/>
        <w:rPr>
          <w:rFonts w:ascii="Times New Roman" w:hAnsi="Times New Roman" w:cs="Times New Roman"/>
          <w:iCs/>
          <w:sz w:val="24"/>
          <w:szCs w:val="24"/>
        </w:rPr>
      </w:pPr>
      <w:r>
        <w:rPr>
          <w:rFonts w:ascii="Times New Roman" w:hAnsi="Times New Roman" w:cs="Times New Roman"/>
          <w:iCs/>
          <w:sz w:val="24"/>
          <w:szCs w:val="24"/>
        </w:rPr>
        <w:t>osoby, które były udziałowcami lub akcjonariuszami spółek kapitałowych prawa handlowego (spółek z ograniczoną odpowiedzialnością, spółek akcyjnych) w okresie 12 kolejnych miesięcy przed przystąpieniem do Projektu. Dopuszczalne jest uczestnictwo w Projekcie udziałowców lub akcjonariuszy spółek kapitałowych prawa handlowego, których akcje są notowane na giełdzie papierów wartościowych,</w:t>
      </w:r>
    </w:p>
    <w:p w:rsidR="004E2961" w:rsidRDefault="004E2961" w:rsidP="004E2961">
      <w:pPr>
        <w:pStyle w:val="Akapitzlist"/>
        <w:numPr>
          <w:ilvl w:val="0"/>
          <w:numId w:val="26"/>
        </w:numPr>
        <w:autoSpaceDE w:val="0"/>
        <w:spacing w:after="0"/>
        <w:ind w:left="567" w:hanging="284"/>
        <w:jc w:val="both"/>
        <w:rPr>
          <w:rFonts w:ascii="Times New Roman" w:hAnsi="Times New Roman" w:cs="Times New Roman"/>
          <w:iCs/>
          <w:sz w:val="24"/>
          <w:szCs w:val="24"/>
        </w:rPr>
      </w:pPr>
      <w:r>
        <w:rPr>
          <w:rFonts w:ascii="Times New Roman" w:hAnsi="Times New Roman" w:cs="Times New Roman"/>
          <w:iCs/>
          <w:sz w:val="24"/>
          <w:szCs w:val="24"/>
        </w:rPr>
        <w:t>osoby, które były członkami spółdzielni utworzonych na podstawie prawa spółdzielczego w okresie 12 kolejnych miesięcy przed przystąpieniem do Projektu. Dopuszczalne jest uczestnictwo w Projekcie osób będących członkami spółdzielni oszczędnościowo-pożyczkowych, spółdzielni budownictwa mieszkaniowego i banków spółdzielczych, jeżeli nie osiągają przychodu z tytułu tego członkowstwa,</w:t>
      </w:r>
    </w:p>
    <w:p w:rsidR="004E2961" w:rsidRDefault="004E2961" w:rsidP="004E2961">
      <w:pPr>
        <w:pStyle w:val="Akapitzlist"/>
        <w:numPr>
          <w:ilvl w:val="0"/>
          <w:numId w:val="26"/>
        </w:numPr>
        <w:autoSpaceDE w:val="0"/>
        <w:spacing w:after="0"/>
        <w:ind w:left="567" w:hanging="284"/>
        <w:jc w:val="both"/>
        <w:rPr>
          <w:rFonts w:ascii="Times New Roman" w:hAnsi="Times New Roman" w:cs="Times New Roman"/>
          <w:iCs/>
          <w:sz w:val="24"/>
          <w:szCs w:val="24"/>
        </w:rPr>
      </w:pPr>
      <w:r>
        <w:rPr>
          <w:rFonts w:ascii="Times New Roman" w:hAnsi="Times New Roman" w:cs="Times New Roman"/>
          <w:iCs/>
          <w:sz w:val="24"/>
          <w:szCs w:val="24"/>
        </w:rPr>
        <w:t xml:space="preserve">osoby, które w bieżącym roku podatkowym oraz dwóch poprzedzających go latach podatkowym otrzymały pomoc de </w:t>
      </w:r>
      <w:proofErr w:type="spellStart"/>
      <w:r>
        <w:rPr>
          <w:rFonts w:ascii="Times New Roman" w:hAnsi="Times New Roman" w:cs="Times New Roman"/>
          <w:iCs/>
          <w:sz w:val="24"/>
          <w:szCs w:val="24"/>
        </w:rPr>
        <w:t>minimis</w:t>
      </w:r>
      <w:proofErr w:type="spellEnd"/>
      <w:r>
        <w:rPr>
          <w:rFonts w:ascii="Times New Roman" w:hAnsi="Times New Roman" w:cs="Times New Roman"/>
          <w:iCs/>
          <w:sz w:val="24"/>
          <w:szCs w:val="24"/>
        </w:rPr>
        <w:t xml:space="preserve"> z różnych źródeł i w różnych formach, której wartość brutto łącznie z pomocą, o którą ubiega się dana osoba, przekracza równowartość w złotych kwoty </w:t>
      </w:r>
      <w:r>
        <w:rPr>
          <w:rFonts w:ascii="Times New Roman" w:hAnsi="Times New Roman" w:cs="Times New Roman"/>
          <w:iCs/>
          <w:sz w:val="24"/>
          <w:szCs w:val="24"/>
        </w:rPr>
        <w:br/>
        <w:t>200 000 euro, a w przypadku podmiotu, który miał zarejestrowaną działalność gospodarczą w sektorze transportu drogowego - równowartość w złotych kwoty 100 000 euro, obliczonych według średniego kursu Narodowego Banku Polskiego obowiązującego w dniu udzielenia pomoc.</w:t>
      </w:r>
    </w:p>
    <w:p w:rsidR="004E2961" w:rsidRDefault="004E2961" w:rsidP="004E2961">
      <w:pPr>
        <w:pStyle w:val="Akapitzlist"/>
        <w:numPr>
          <w:ilvl w:val="0"/>
          <w:numId w:val="21"/>
        </w:numPr>
        <w:autoSpaceDE w:val="0"/>
        <w:spacing w:after="0"/>
        <w:ind w:left="284" w:hanging="284"/>
        <w:jc w:val="both"/>
        <w:rPr>
          <w:rFonts w:ascii="Times New Roman" w:hAnsi="Times New Roman" w:cs="Times New Roman"/>
          <w:sz w:val="24"/>
          <w:szCs w:val="24"/>
        </w:rPr>
      </w:pPr>
      <w:r>
        <w:rPr>
          <w:rFonts w:ascii="Times New Roman" w:hAnsi="Times New Roman" w:cs="Times New Roman"/>
          <w:iCs/>
          <w:sz w:val="24"/>
          <w:szCs w:val="24"/>
        </w:rPr>
        <w:t xml:space="preserve">Nie jest dopuszczalne udzielenie wsparcia osobom planującym rozpoczęcie działalności gospodarczej w zakresie wymienionym w </w:t>
      </w:r>
      <w:r>
        <w:rPr>
          <w:rFonts w:ascii="Times New Roman" w:hAnsi="Times New Roman" w:cs="Times New Roman"/>
          <w:sz w:val="24"/>
          <w:szCs w:val="24"/>
        </w:rPr>
        <w:t>art. ust. 2 lit. c id ust. 3 lit. d oraz ust.4 i 5 Rozporządzenia Komisji (UE) nr 651/2014).</w:t>
      </w:r>
    </w:p>
    <w:p w:rsidR="004E2961" w:rsidRDefault="004E2961" w:rsidP="004E2961">
      <w:pPr>
        <w:autoSpaceDE w:val="0"/>
        <w:jc w:val="center"/>
        <w:rPr>
          <w:rFonts w:ascii="Times New Roman" w:hAnsi="Times New Roman" w:cs="Times New Roman"/>
          <w:sz w:val="24"/>
          <w:szCs w:val="24"/>
        </w:rPr>
      </w:pPr>
    </w:p>
    <w:p w:rsidR="004E2961" w:rsidRDefault="004E2961" w:rsidP="004E2961">
      <w:pPr>
        <w:autoSpaceDE w:val="0"/>
        <w:jc w:val="center"/>
        <w:rPr>
          <w:rFonts w:ascii="Times New Roman" w:hAnsi="Times New Roman" w:cs="Times New Roman"/>
          <w:b/>
          <w:iCs/>
          <w:sz w:val="24"/>
          <w:szCs w:val="24"/>
        </w:rPr>
      </w:pPr>
    </w:p>
    <w:p w:rsidR="004E2961" w:rsidRDefault="004E2961" w:rsidP="004E2961">
      <w:pPr>
        <w:autoSpaceDE w:val="0"/>
        <w:jc w:val="center"/>
        <w:rPr>
          <w:rFonts w:ascii="Times New Roman" w:hAnsi="Times New Roman" w:cs="Times New Roman"/>
          <w:b/>
          <w:iCs/>
          <w:sz w:val="24"/>
          <w:szCs w:val="24"/>
        </w:rPr>
      </w:pPr>
      <w:r>
        <w:rPr>
          <w:rFonts w:ascii="Times New Roman" w:hAnsi="Times New Roman" w:cs="Times New Roman"/>
          <w:b/>
          <w:iCs/>
          <w:sz w:val="24"/>
          <w:szCs w:val="24"/>
        </w:rPr>
        <w:lastRenderedPageBreak/>
        <w:t>§ 5</w:t>
      </w:r>
    </w:p>
    <w:p w:rsidR="004E2961" w:rsidRDefault="004E2961" w:rsidP="004E2961">
      <w:pPr>
        <w:autoSpaceDE w:val="0"/>
        <w:jc w:val="center"/>
        <w:rPr>
          <w:rFonts w:ascii="Times New Roman" w:hAnsi="Times New Roman" w:cs="Times New Roman"/>
          <w:iCs/>
          <w:sz w:val="24"/>
          <w:szCs w:val="24"/>
        </w:rPr>
      </w:pPr>
      <w:r>
        <w:rPr>
          <w:rFonts w:ascii="Times New Roman" w:hAnsi="Times New Roman" w:cs="Times New Roman"/>
          <w:b/>
          <w:iCs/>
          <w:sz w:val="24"/>
          <w:szCs w:val="24"/>
        </w:rPr>
        <w:t>Dokumenty rekrutacyjne</w:t>
      </w:r>
    </w:p>
    <w:p w:rsidR="004E2961" w:rsidRDefault="004E2961" w:rsidP="004E2961">
      <w:pPr>
        <w:autoSpaceDE w:val="0"/>
        <w:jc w:val="center"/>
        <w:rPr>
          <w:rFonts w:ascii="Times New Roman" w:hAnsi="Times New Roman" w:cs="Times New Roman"/>
          <w:iCs/>
          <w:sz w:val="24"/>
          <w:szCs w:val="24"/>
        </w:rPr>
      </w:pPr>
    </w:p>
    <w:p w:rsidR="004E2961" w:rsidRDefault="004E2961" w:rsidP="004E2961">
      <w:pPr>
        <w:autoSpaceDE w:val="0"/>
        <w:jc w:val="both"/>
        <w:rPr>
          <w:rFonts w:ascii="Times New Roman" w:hAnsi="Times New Roman" w:cs="Times New Roman"/>
          <w:iCs/>
          <w:sz w:val="24"/>
          <w:szCs w:val="24"/>
        </w:rPr>
      </w:pPr>
      <w:r>
        <w:rPr>
          <w:rFonts w:ascii="Times New Roman" w:hAnsi="Times New Roman" w:cs="Times New Roman"/>
          <w:iCs/>
          <w:sz w:val="24"/>
          <w:szCs w:val="24"/>
        </w:rPr>
        <w:t>Dokumenty rekrutacyjne składają się z następujących elementów:</w:t>
      </w:r>
    </w:p>
    <w:p w:rsidR="004E2961" w:rsidRDefault="004E2961" w:rsidP="004E2961">
      <w:pPr>
        <w:pStyle w:val="Akapitzlist"/>
        <w:numPr>
          <w:ilvl w:val="0"/>
          <w:numId w:val="27"/>
        </w:numPr>
        <w:autoSpaceDE w:val="0"/>
        <w:spacing w:after="0"/>
        <w:jc w:val="both"/>
        <w:rPr>
          <w:rFonts w:ascii="Times New Roman" w:hAnsi="Times New Roman" w:cs="Times New Roman"/>
          <w:color w:val="000000"/>
          <w:sz w:val="24"/>
          <w:szCs w:val="24"/>
        </w:rPr>
      </w:pPr>
      <w:r>
        <w:rPr>
          <w:rFonts w:ascii="Times New Roman" w:hAnsi="Times New Roman" w:cs="Times New Roman"/>
          <w:iCs/>
          <w:sz w:val="24"/>
          <w:szCs w:val="24"/>
        </w:rPr>
        <w:t xml:space="preserve">Formularz rekrutacyjny do Projektu, który należy przygotować w formie elektronicznej lub wypełnić odręcznie, pismem czytelnym i przedłożyć w formie wydruku lub wypełnioną odręcznie wraz z czytelnym podpisem Kandydata do projektu. </w:t>
      </w:r>
    </w:p>
    <w:p w:rsidR="004E2961" w:rsidRDefault="004E2961" w:rsidP="004E2961">
      <w:pPr>
        <w:autoSpaceDE w:val="0"/>
        <w:spacing w:line="240" w:lineRule="auto"/>
        <w:rPr>
          <w:rFonts w:ascii="Times New Roman" w:hAnsi="Times New Roman" w:cs="Times New Roman"/>
          <w:color w:val="000000"/>
          <w:sz w:val="24"/>
          <w:szCs w:val="24"/>
        </w:rPr>
      </w:pPr>
    </w:p>
    <w:p w:rsidR="004E2961" w:rsidRDefault="004E2961" w:rsidP="004E2961">
      <w:pPr>
        <w:numPr>
          <w:ilvl w:val="0"/>
          <w:numId w:val="27"/>
        </w:numPr>
        <w:autoSpaceDE w:val="0"/>
        <w:spacing w:after="14" w:line="240" w:lineRule="auto"/>
        <w:rPr>
          <w:rFonts w:ascii="Times New Roman" w:hAnsi="Times New Roman" w:cs="Times New Roman"/>
          <w:color w:val="000000"/>
          <w:sz w:val="24"/>
          <w:szCs w:val="24"/>
          <w:shd w:val="clear" w:color="auto" w:fill="FFFF00"/>
        </w:rPr>
      </w:pPr>
      <w:r>
        <w:rPr>
          <w:rFonts w:ascii="Times New Roman" w:hAnsi="Times New Roman" w:cs="Times New Roman"/>
          <w:color w:val="000000"/>
          <w:sz w:val="24"/>
          <w:szCs w:val="24"/>
        </w:rPr>
        <w:t xml:space="preserve">Załączniki: </w:t>
      </w:r>
    </w:p>
    <w:p w:rsidR="004E2961" w:rsidRPr="00B7761D" w:rsidRDefault="004E2961" w:rsidP="00B7761D">
      <w:pPr>
        <w:pStyle w:val="Akapitzlist"/>
        <w:numPr>
          <w:ilvl w:val="0"/>
          <w:numId w:val="27"/>
        </w:numPr>
        <w:autoSpaceDE w:val="0"/>
        <w:spacing w:after="0"/>
        <w:jc w:val="both"/>
        <w:rPr>
          <w:rFonts w:ascii="Times New Roman" w:hAnsi="Times New Roman" w:cs="Times New Roman"/>
          <w:iCs/>
          <w:sz w:val="24"/>
          <w:szCs w:val="24"/>
        </w:rPr>
      </w:pPr>
      <w:r w:rsidRPr="00B7761D">
        <w:rPr>
          <w:rFonts w:ascii="Times New Roman" w:hAnsi="Times New Roman" w:cs="Times New Roman"/>
          <w:iCs/>
          <w:sz w:val="24"/>
          <w:szCs w:val="24"/>
        </w:rPr>
        <w:t>– Deklaracja Uczestnictwa w Projekcie pn. „LGD-</w:t>
      </w:r>
      <w:proofErr w:type="spellStart"/>
      <w:r w:rsidRPr="00B7761D">
        <w:rPr>
          <w:rFonts w:ascii="Times New Roman" w:hAnsi="Times New Roman" w:cs="Times New Roman"/>
          <w:iCs/>
          <w:sz w:val="24"/>
          <w:szCs w:val="24"/>
        </w:rPr>
        <w:t>owskie</w:t>
      </w:r>
      <w:proofErr w:type="spellEnd"/>
      <w:r w:rsidRPr="00B7761D">
        <w:rPr>
          <w:rFonts w:ascii="Times New Roman" w:hAnsi="Times New Roman" w:cs="Times New Roman"/>
          <w:iCs/>
          <w:sz w:val="24"/>
          <w:szCs w:val="24"/>
        </w:rPr>
        <w:t xml:space="preserve"> wsparcie w biznesowym starcie”, </w:t>
      </w:r>
    </w:p>
    <w:p w:rsidR="004E2961" w:rsidRPr="00B7761D" w:rsidRDefault="004E2961" w:rsidP="00B7761D">
      <w:pPr>
        <w:pStyle w:val="Akapitzlist"/>
        <w:numPr>
          <w:ilvl w:val="0"/>
          <w:numId w:val="27"/>
        </w:numPr>
        <w:autoSpaceDE w:val="0"/>
        <w:spacing w:after="0"/>
        <w:jc w:val="both"/>
        <w:rPr>
          <w:rFonts w:ascii="Times New Roman" w:hAnsi="Times New Roman" w:cs="Times New Roman"/>
          <w:iCs/>
          <w:sz w:val="24"/>
          <w:szCs w:val="24"/>
        </w:rPr>
      </w:pPr>
      <w:r w:rsidRPr="00B7761D">
        <w:rPr>
          <w:rFonts w:ascii="Times New Roman" w:hAnsi="Times New Roman" w:cs="Times New Roman"/>
          <w:iCs/>
          <w:sz w:val="24"/>
          <w:szCs w:val="24"/>
        </w:rPr>
        <w:t xml:space="preserve">– Kserokopia dowodu osobistego poświadczona własnoręcznie za zgodność z oryginałem, </w:t>
      </w:r>
    </w:p>
    <w:p w:rsidR="004E2961" w:rsidRPr="00B7761D" w:rsidRDefault="004E2961" w:rsidP="00B7761D">
      <w:pPr>
        <w:pStyle w:val="Akapitzlist"/>
        <w:numPr>
          <w:ilvl w:val="0"/>
          <w:numId w:val="27"/>
        </w:numPr>
        <w:autoSpaceDE w:val="0"/>
        <w:spacing w:after="0"/>
        <w:jc w:val="both"/>
        <w:rPr>
          <w:rFonts w:ascii="Times New Roman" w:hAnsi="Times New Roman" w:cs="Times New Roman"/>
          <w:iCs/>
          <w:sz w:val="24"/>
          <w:szCs w:val="24"/>
        </w:rPr>
      </w:pPr>
      <w:r w:rsidRPr="00B7761D">
        <w:rPr>
          <w:rFonts w:ascii="Times New Roman" w:hAnsi="Times New Roman" w:cs="Times New Roman"/>
          <w:iCs/>
          <w:sz w:val="24"/>
          <w:szCs w:val="24"/>
        </w:rPr>
        <w:t xml:space="preserve">– Zaświadczenie z właściwego urzędu pracy (MUP/PUP) o pozostawaniu osobą bezrobotną/długotrwale bezrobotną z określeniem profilu pomocy (jeśli dotyczy), </w:t>
      </w:r>
    </w:p>
    <w:p w:rsidR="004E2961" w:rsidRPr="00B7761D" w:rsidRDefault="004E2961" w:rsidP="00B7761D">
      <w:pPr>
        <w:pStyle w:val="Akapitzlist"/>
        <w:numPr>
          <w:ilvl w:val="0"/>
          <w:numId w:val="27"/>
        </w:numPr>
        <w:autoSpaceDE w:val="0"/>
        <w:spacing w:after="0"/>
        <w:jc w:val="both"/>
        <w:rPr>
          <w:rFonts w:ascii="Times New Roman" w:hAnsi="Times New Roman" w:cs="Times New Roman"/>
          <w:iCs/>
          <w:sz w:val="24"/>
          <w:szCs w:val="24"/>
        </w:rPr>
      </w:pPr>
      <w:r w:rsidRPr="00B7761D">
        <w:rPr>
          <w:rFonts w:ascii="Times New Roman" w:hAnsi="Times New Roman" w:cs="Times New Roman"/>
          <w:iCs/>
          <w:sz w:val="24"/>
          <w:szCs w:val="24"/>
        </w:rPr>
        <w:t xml:space="preserve">– Kserokopia orzeczenia o niepełnosprawności (jeśli dotyczy), </w:t>
      </w:r>
    </w:p>
    <w:p w:rsidR="004E2961" w:rsidRPr="00B7761D" w:rsidRDefault="004E2961" w:rsidP="00B7761D">
      <w:pPr>
        <w:pStyle w:val="Akapitzlist"/>
        <w:numPr>
          <w:ilvl w:val="0"/>
          <w:numId w:val="27"/>
        </w:numPr>
        <w:autoSpaceDE w:val="0"/>
        <w:spacing w:after="0"/>
        <w:jc w:val="both"/>
        <w:rPr>
          <w:rFonts w:ascii="Times New Roman" w:hAnsi="Times New Roman" w:cs="Times New Roman"/>
          <w:iCs/>
          <w:sz w:val="24"/>
          <w:szCs w:val="24"/>
        </w:rPr>
      </w:pPr>
      <w:r w:rsidRPr="00B7761D">
        <w:rPr>
          <w:rFonts w:ascii="Times New Roman" w:hAnsi="Times New Roman" w:cs="Times New Roman"/>
          <w:iCs/>
          <w:sz w:val="24"/>
          <w:szCs w:val="24"/>
        </w:rPr>
        <w:t xml:space="preserve">Oświadczenie o statusie osoby biernej zawodowo tj. osoby, która w danej chwili nie tworzy zasobów siły roboczej tzn. nie pracuje i nie jest bezrobotna (jeśli dotyczy), </w:t>
      </w:r>
    </w:p>
    <w:p w:rsidR="004E2961" w:rsidRPr="00B7761D" w:rsidRDefault="004E2961" w:rsidP="00B7761D">
      <w:pPr>
        <w:pStyle w:val="Akapitzlist"/>
        <w:numPr>
          <w:ilvl w:val="0"/>
          <w:numId w:val="27"/>
        </w:numPr>
        <w:autoSpaceDE w:val="0"/>
        <w:spacing w:after="0"/>
        <w:jc w:val="both"/>
        <w:rPr>
          <w:rFonts w:ascii="Times New Roman" w:hAnsi="Times New Roman" w:cs="Times New Roman"/>
          <w:iCs/>
          <w:sz w:val="24"/>
          <w:szCs w:val="24"/>
        </w:rPr>
      </w:pPr>
      <w:r w:rsidRPr="00B7761D">
        <w:rPr>
          <w:rFonts w:ascii="Times New Roman" w:hAnsi="Times New Roman" w:cs="Times New Roman"/>
          <w:iCs/>
          <w:sz w:val="24"/>
          <w:szCs w:val="24"/>
        </w:rPr>
        <w:t xml:space="preserve">– Zaświadczenie z KRUS (jeśli dotyczy). </w:t>
      </w:r>
    </w:p>
    <w:p w:rsidR="004E2961" w:rsidRDefault="004E2961" w:rsidP="00E07BE7">
      <w:pPr>
        <w:autoSpaceDE w:val="0"/>
        <w:rPr>
          <w:rFonts w:ascii="Times New Roman" w:hAnsi="Times New Roman" w:cs="Times New Roman"/>
          <w:sz w:val="24"/>
          <w:szCs w:val="24"/>
        </w:rPr>
      </w:pPr>
    </w:p>
    <w:p w:rsidR="004E2961" w:rsidRDefault="004E2961" w:rsidP="004E2961">
      <w:pPr>
        <w:autoSpaceDE w:val="0"/>
        <w:jc w:val="center"/>
        <w:rPr>
          <w:rFonts w:ascii="Times New Roman" w:hAnsi="Times New Roman" w:cs="Times New Roman"/>
          <w:b/>
          <w:iCs/>
          <w:sz w:val="24"/>
          <w:szCs w:val="24"/>
        </w:rPr>
      </w:pPr>
      <w:r>
        <w:rPr>
          <w:rFonts w:ascii="Times New Roman" w:hAnsi="Times New Roman" w:cs="Times New Roman"/>
          <w:b/>
          <w:sz w:val="24"/>
          <w:szCs w:val="24"/>
        </w:rPr>
        <w:t>§ 6</w:t>
      </w:r>
    </w:p>
    <w:p w:rsidR="004E2961" w:rsidRDefault="004E2961" w:rsidP="00E07BE7">
      <w:pPr>
        <w:autoSpaceDE w:val="0"/>
        <w:jc w:val="center"/>
        <w:rPr>
          <w:rFonts w:ascii="Times New Roman" w:hAnsi="Times New Roman" w:cs="Times New Roman"/>
          <w:sz w:val="24"/>
          <w:szCs w:val="24"/>
        </w:rPr>
      </w:pPr>
      <w:r>
        <w:rPr>
          <w:rFonts w:ascii="Times New Roman" w:hAnsi="Times New Roman" w:cs="Times New Roman"/>
          <w:b/>
          <w:iCs/>
          <w:sz w:val="24"/>
          <w:szCs w:val="24"/>
        </w:rPr>
        <w:t>Rekrutacja uczestników projektu</w:t>
      </w:r>
      <w:bookmarkStart w:id="0" w:name="_GoBack"/>
      <w:bookmarkEnd w:id="0"/>
    </w:p>
    <w:p w:rsidR="004E2961" w:rsidRDefault="004E2961" w:rsidP="004E2961">
      <w:pPr>
        <w:pStyle w:val="Akapitzlist"/>
        <w:numPr>
          <w:ilvl w:val="0"/>
          <w:numId w:val="33"/>
        </w:numPr>
        <w:autoSpaceDE w:val="0"/>
        <w:spacing w:after="0"/>
        <w:ind w:left="426" w:hanging="426"/>
        <w:rPr>
          <w:rFonts w:ascii="Times New Roman" w:hAnsi="Times New Roman" w:cs="Times New Roman"/>
          <w:sz w:val="24"/>
          <w:szCs w:val="24"/>
        </w:rPr>
      </w:pPr>
      <w:r>
        <w:rPr>
          <w:rFonts w:ascii="Times New Roman" w:hAnsi="Times New Roman" w:cs="Times New Roman"/>
          <w:sz w:val="24"/>
          <w:szCs w:val="24"/>
        </w:rPr>
        <w:t>Złożenie dokumentów rekrutacyjnych.</w:t>
      </w:r>
    </w:p>
    <w:p w:rsidR="004E2961" w:rsidRDefault="004E2961" w:rsidP="004E2961">
      <w:pPr>
        <w:autoSpaceDE w:val="0"/>
        <w:rPr>
          <w:rFonts w:ascii="Times New Roman" w:hAnsi="Times New Roman" w:cs="Times New Roman"/>
          <w:sz w:val="24"/>
          <w:szCs w:val="24"/>
        </w:rPr>
      </w:pPr>
    </w:p>
    <w:p w:rsidR="004E2961" w:rsidRPr="00B7761D" w:rsidRDefault="004E2961" w:rsidP="004E2961">
      <w:pPr>
        <w:pStyle w:val="Akapitzlist"/>
        <w:numPr>
          <w:ilvl w:val="0"/>
          <w:numId w:val="30"/>
        </w:numPr>
        <w:autoSpaceDE w:val="0"/>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Proces rekrutacji </w:t>
      </w:r>
      <w:r w:rsidRPr="00B7761D">
        <w:rPr>
          <w:rFonts w:ascii="Times New Roman" w:hAnsi="Times New Roman" w:cs="Times New Roman"/>
          <w:sz w:val="24"/>
          <w:szCs w:val="24"/>
        </w:rPr>
        <w:t>rozpocznie się równocześnie zarówno u Lidera Projektu jak i u każdego z Partnerów Projektu. Trwał będzie od 20.04.2017 r.</w:t>
      </w:r>
      <w:r>
        <w:rPr>
          <w:rFonts w:ascii="Times New Roman" w:hAnsi="Times New Roman" w:cs="Times New Roman"/>
          <w:sz w:val="24"/>
          <w:szCs w:val="24"/>
        </w:rPr>
        <w:t xml:space="preserve"> i </w:t>
      </w:r>
      <w:r w:rsidRPr="00B7761D">
        <w:rPr>
          <w:rFonts w:ascii="Times New Roman" w:hAnsi="Times New Roman" w:cs="Times New Roman"/>
          <w:sz w:val="24"/>
          <w:szCs w:val="24"/>
        </w:rPr>
        <w:t>trwał będzie do 20 maja 2017 r.</w:t>
      </w:r>
      <w:r>
        <w:rPr>
          <w:rFonts w:ascii="Times New Roman" w:hAnsi="Times New Roman" w:cs="Times New Roman"/>
          <w:sz w:val="24"/>
          <w:szCs w:val="24"/>
        </w:rPr>
        <w:t xml:space="preserve"> </w:t>
      </w:r>
      <w:r w:rsidRPr="00B7761D">
        <w:rPr>
          <w:rFonts w:ascii="Times New Roman" w:hAnsi="Times New Roman" w:cs="Times New Roman"/>
          <w:sz w:val="24"/>
          <w:szCs w:val="24"/>
        </w:rPr>
        <w:t>Beneficjent projektu wraz z Partnerami projektu  zastrzegają sobie możliwość skrócenia lub wydłużenia terminu rekrutacji.</w:t>
      </w:r>
    </w:p>
    <w:p w:rsidR="004E2961" w:rsidRDefault="004E2961" w:rsidP="004E2961">
      <w:pPr>
        <w:pStyle w:val="Akapitzlist"/>
        <w:numPr>
          <w:ilvl w:val="0"/>
          <w:numId w:val="30"/>
        </w:numPr>
        <w:autoSpaceDE w:val="0"/>
        <w:spacing w:after="0"/>
        <w:ind w:left="360"/>
        <w:jc w:val="both"/>
        <w:rPr>
          <w:rFonts w:ascii="Times New Roman" w:hAnsi="Times New Roman" w:cs="Times New Roman"/>
          <w:sz w:val="24"/>
          <w:szCs w:val="24"/>
        </w:rPr>
      </w:pPr>
      <w:r w:rsidRPr="00B7761D">
        <w:rPr>
          <w:rFonts w:ascii="Times New Roman" w:hAnsi="Times New Roman" w:cs="Times New Roman"/>
          <w:sz w:val="24"/>
          <w:szCs w:val="24"/>
        </w:rPr>
        <w:t xml:space="preserve">Informacje o wszelkich zmianach dotyczących rekrutacji zamieszczone będą w terminie 7 dni przed ich ogłoszeniem na stronie internetowej </w:t>
      </w:r>
      <w:hyperlink r:id="rId8" w:history="1">
        <w:r w:rsidRPr="00B7761D">
          <w:t>www.wokollysejgory.pl</w:t>
        </w:r>
      </w:hyperlink>
      <w:r w:rsidRPr="00B7761D">
        <w:rPr>
          <w:rFonts w:ascii="Times New Roman" w:hAnsi="Times New Roman" w:cs="Times New Roman"/>
          <w:sz w:val="24"/>
          <w:szCs w:val="24"/>
        </w:rPr>
        <w:t xml:space="preserve"> oraz na stronach internetowych Partnerów  Projektu wymienionych w pkt. 1</w:t>
      </w:r>
    </w:p>
    <w:p w:rsidR="004E2961" w:rsidRDefault="004E2961" w:rsidP="004E2961">
      <w:pPr>
        <w:pStyle w:val="Akapitzlist"/>
        <w:numPr>
          <w:ilvl w:val="0"/>
          <w:numId w:val="30"/>
        </w:numPr>
        <w:autoSpaceDE w:val="0"/>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Regulamin rekrutacji uczestników do projektu wraz z kompletem załączników zostanie podany przez Beneficjenta do publicznej wiadomości na 10 dni roboczych przed dniem rozpoczęcia rekrutacji do projektu.</w:t>
      </w:r>
    </w:p>
    <w:p w:rsidR="004E2961" w:rsidRPr="00B7761D" w:rsidRDefault="004E2961" w:rsidP="004E2961">
      <w:pPr>
        <w:pStyle w:val="Akapitzlist"/>
        <w:numPr>
          <w:ilvl w:val="0"/>
          <w:numId w:val="30"/>
        </w:numPr>
        <w:autoSpaceDE w:val="0"/>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Regulamin rekrutacji wraz z formularz rekrutacyjnym zostanie udostępniony od dnia 10.04.2017 r. na </w:t>
      </w:r>
      <w:r w:rsidRPr="00B7761D">
        <w:rPr>
          <w:rFonts w:ascii="Times New Roman" w:hAnsi="Times New Roman" w:cs="Times New Roman"/>
          <w:sz w:val="24"/>
          <w:szCs w:val="24"/>
        </w:rPr>
        <w:t xml:space="preserve">stronie </w:t>
      </w:r>
      <w:hyperlink r:id="rId9" w:history="1">
        <w:r w:rsidRPr="00B7761D">
          <w:t>www.wokollysejgory.plna</w:t>
        </w:r>
      </w:hyperlink>
      <w:r w:rsidRPr="00B7761D">
        <w:rPr>
          <w:rFonts w:ascii="Times New Roman" w:hAnsi="Times New Roman" w:cs="Times New Roman"/>
          <w:sz w:val="24"/>
          <w:szCs w:val="24"/>
        </w:rPr>
        <w:t xml:space="preserve"> na stronach internetowych Partnerów Projektu (adresy Partnerów Projektu są dostępne na stronie </w:t>
      </w:r>
      <w:hyperlink r:id="rId10" w:history="1">
        <w:r w:rsidRPr="00B7761D">
          <w:t>www.wokollysejgory.pl</w:t>
        </w:r>
      </w:hyperlink>
      <w:r w:rsidRPr="00B7761D">
        <w:rPr>
          <w:rFonts w:ascii="Times New Roman" w:hAnsi="Times New Roman" w:cs="Times New Roman"/>
          <w:sz w:val="24"/>
          <w:szCs w:val="24"/>
        </w:rPr>
        <w:t>). Dokumenty rekrutacyjne w wersji wydrukowanej dostępne będą w każdym Lokalnym Ośrodku Wsparcia Projektu.</w:t>
      </w:r>
    </w:p>
    <w:p w:rsidR="004E2961" w:rsidRPr="00794D2F" w:rsidRDefault="004E2961" w:rsidP="004E2961">
      <w:pPr>
        <w:pStyle w:val="Akapitzlist"/>
        <w:numPr>
          <w:ilvl w:val="0"/>
          <w:numId w:val="30"/>
        </w:numPr>
        <w:autoSpaceDE w:val="0"/>
        <w:spacing w:after="0"/>
        <w:ind w:left="360"/>
        <w:jc w:val="both"/>
        <w:rPr>
          <w:rFonts w:ascii="Times New Roman" w:hAnsi="Times New Roman" w:cs="Times New Roman"/>
          <w:iCs/>
          <w:sz w:val="24"/>
          <w:szCs w:val="24"/>
        </w:rPr>
      </w:pPr>
      <w:r>
        <w:rPr>
          <w:rFonts w:ascii="Times New Roman" w:hAnsi="Times New Roman" w:cs="Times New Roman"/>
          <w:iCs/>
          <w:sz w:val="24"/>
          <w:szCs w:val="24"/>
        </w:rPr>
        <w:t>Warunkiem przystąpienia do Projektu jest wypełnienie w języku polskim Formularza rekrutacyjnego do Projektu na wzorze, będącym załącznikiem nr 1 do Regulaminu i dostarczenie go w wersji papierowej wraz z pozostałymi Dokumentami rekrutacyjnymi w wyznaczonym terminie do Biura Projektu</w:t>
      </w:r>
      <w:r w:rsidRPr="00794D2F">
        <w:rPr>
          <w:rFonts w:ascii="Times New Roman" w:hAnsi="Times New Roman" w:cs="Times New Roman"/>
          <w:iCs/>
          <w:sz w:val="24"/>
          <w:szCs w:val="24"/>
        </w:rPr>
        <w:t xml:space="preserve"> lub Lokalnego Ośrodka Wparcia Projektu.</w:t>
      </w:r>
    </w:p>
    <w:p w:rsidR="00E67CF7" w:rsidRPr="00794D2F" w:rsidRDefault="004E2961" w:rsidP="00E67CF7">
      <w:pPr>
        <w:pStyle w:val="Akapitzlist"/>
        <w:numPr>
          <w:ilvl w:val="0"/>
          <w:numId w:val="30"/>
        </w:numPr>
        <w:autoSpaceDE w:val="0"/>
        <w:spacing w:after="0"/>
        <w:ind w:left="360"/>
        <w:jc w:val="both"/>
        <w:rPr>
          <w:rFonts w:ascii="Times New Roman" w:hAnsi="Times New Roman" w:cs="Times New Roman"/>
          <w:iCs/>
          <w:sz w:val="24"/>
          <w:szCs w:val="24"/>
        </w:rPr>
      </w:pPr>
      <w:r w:rsidRPr="00794D2F">
        <w:rPr>
          <w:rFonts w:ascii="Times New Roman" w:hAnsi="Times New Roman" w:cs="Times New Roman"/>
          <w:iCs/>
          <w:sz w:val="24"/>
          <w:szCs w:val="24"/>
        </w:rPr>
        <w:t xml:space="preserve">Kandydaci zobowiązani są do złożenia prawidłowo wypełnionego Formularza rekrutacyjnego (wypełnionego w sposób czytelny, komputerowo lub odręcznie) wraz z wymaganymi załącznikami. </w:t>
      </w:r>
    </w:p>
    <w:p w:rsidR="004E2961" w:rsidRPr="00794D2F" w:rsidRDefault="004E2961" w:rsidP="004E2961">
      <w:pPr>
        <w:pStyle w:val="Akapitzlist"/>
        <w:numPr>
          <w:ilvl w:val="0"/>
          <w:numId w:val="30"/>
        </w:numPr>
        <w:autoSpaceDE w:val="0"/>
        <w:spacing w:after="0"/>
        <w:ind w:left="360"/>
        <w:jc w:val="both"/>
        <w:rPr>
          <w:rFonts w:ascii="Times New Roman" w:hAnsi="Times New Roman" w:cs="Times New Roman"/>
          <w:iCs/>
          <w:sz w:val="24"/>
          <w:szCs w:val="24"/>
        </w:rPr>
      </w:pPr>
      <w:r w:rsidRPr="00794D2F">
        <w:rPr>
          <w:rFonts w:ascii="Times New Roman" w:hAnsi="Times New Roman" w:cs="Times New Roman"/>
          <w:iCs/>
          <w:sz w:val="24"/>
          <w:szCs w:val="24"/>
        </w:rPr>
        <w:t xml:space="preserve">Nieczytelne wypełnienie Formularza Rekrutacyjnego może spowodować odrzucenie go na etapie oceny formalnej. </w:t>
      </w:r>
    </w:p>
    <w:p w:rsidR="004E2961" w:rsidRPr="00794D2F" w:rsidRDefault="004E2961" w:rsidP="004E2961">
      <w:pPr>
        <w:pStyle w:val="Akapitzlist"/>
        <w:numPr>
          <w:ilvl w:val="0"/>
          <w:numId w:val="30"/>
        </w:numPr>
        <w:autoSpaceDE w:val="0"/>
        <w:spacing w:after="0"/>
        <w:ind w:left="360"/>
        <w:jc w:val="both"/>
        <w:rPr>
          <w:rFonts w:ascii="Times New Roman" w:hAnsi="Times New Roman" w:cs="Times New Roman"/>
          <w:iCs/>
          <w:sz w:val="24"/>
          <w:szCs w:val="24"/>
        </w:rPr>
      </w:pPr>
      <w:r w:rsidRPr="00794D2F">
        <w:rPr>
          <w:rFonts w:ascii="Times New Roman" w:hAnsi="Times New Roman" w:cs="Times New Roman"/>
          <w:iCs/>
          <w:sz w:val="24"/>
          <w:szCs w:val="24"/>
        </w:rPr>
        <w:t>Dokumenty rekru</w:t>
      </w:r>
      <w:r w:rsidR="00972D86" w:rsidRPr="00794D2F">
        <w:rPr>
          <w:rFonts w:ascii="Times New Roman" w:hAnsi="Times New Roman" w:cs="Times New Roman"/>
          <w:iCs/>
          <w:sz w:val="24"/>
          <w:szCs w:val="24"/>
        </w:rPr>
        <w:t xml:space="preserve">tacyjne należy złożyć osobiście, za </w:t>
      </w:r>
      <w:r w:rsidR="00142BEC" w:rsidRPr="00794D2F">
        <w:rPr>
          <w:rFonts w:ascii="Times New Roman" w:hAnsi="Times New Roman" w:cs="Times New Roman"/>
          <w:iCs/>
          <w:sz w:val="24"/>
          <w:szCs w:val="24"/>
        </w:rPr>
        <w:t>pośrednictwem</w:t>
      </w:r>
      <w:r w:rsidR="00972D86" w:rsidRPr="00794D2F">
        <w:rPr>
          <w:rFonts w:ascii="Times New Roman" w:hAnsi="Times New Roman" w:cs="Times New Roman"/>
          <w:iCs/>
          <w:sz w:val="24"/>
          <w:szCs w:val="24"/>
        </w:rPr>
        <w:t xml:space="preserve"> poczty</w:t>
      </w:r>
      <w:r w:rsidR="00142BEC" w:rsidRPr="00794D2F">
        <w:rPr>
          <w:rFonts w:ascii="Times New Roman" w:hAnsi="Times New Roman" w:cs="Times New Roman"/>
          <w:iCs/>
          <w:sz w:val="24"/>
          <w:szCs w:val="24"/>
        </w:rPr>
        <w:t xml:space="preserve"> (listem poleconym za zwrotnym potwierdzeniem odbioru)</w:t>
      </w:r>
      <w:r w:rsidR="00972D86" w:rsidRPr="00794D2F">
        <w:rPr>
          <w:rFonts w:ascii="Times New Roman" w:hAnsi="Times New Roman" w:cs="Times New Roman"/>
          <w:iCs/>
          <w:sz w:val="24"/>
          <w:szCs w:val="24"/>
        </w:rPr>
        <w:t xml:space="preserve"> lub kuriera</w:t>
      </w:r>
      <w:r w:rsidR="00142BEC" w:rsidRPr="00794D2F">
        <w:rPr>
          <w:rFonts w:ascii="Times New Roman" w:hAnsi="Times New Roman" w:cs="Times New Roman"/>
          <w:iCs/>
          <w:sz w:val="24"/>
          <w:szCs w:val="24"/>
        </w:rPr>
        <w:t xml:space="preserve"> – osoba dostarczająca otrzyma potwierdzenie ich złożenia z podaniem daty ich przyjęcia. </w:t>
      </w:r>
      <w:r w:rsidR="00972D86" w:rsidRPr="00794D2F">
        <w:rPr>
          <w:rFonts w:ascii="Times New Roman" w:hAnsi="Times New Roman" w:cs="Times New Roman"/>
          <w:iCs/>
          <w:sz w:val="24"/>
          <w:szCs w:val="24"/>
        </w:rPr>
        <w:t>W przypadku dostarczenia dokumentów drogą pocztową lub kuriere</w:t>
      </w:r>
      <w:r w:rsidR="00142BEC" w:rsidRPr="00794D2F">
        <w:rPr>
          <w:rFonts w:ascii="Times New Roman" w:hAnsi="Times New Roman" w:cs="Times New Roman"/>
          <w:iCs/>
          <w:sz w:val="24"/>
          <w:szCs w:val="24"/>
        </w:rPr>
        <w:t>m decyduje data stempla nadania i nie może być wcześniejsza od daty rozpoczęcia naboru.</w:t>
      </w:r>
    </w:p>
    <w:p w:rsidR="004E2961" w:rsidRPr="00794D2F" w:rsidRDefault="004E2961" w:rsidP="004E2961">
      <w:pPr>
        <w:pStyle w:val="Akapitzlist"/>
        <w:numPr>
          <w:ilvl w:val="0"/>
          <w:numId w:val="30"/>
        </w:numPr>
        <w:autoSpaceDE w:val="0"/>
        <w:spacing w:after="0"/>
        <w:ind w:left="360"/>
        <w:jc w:val="both"/>
        <w:rPr>
          <w:rFonts w:ascii="Times New Roman" w:hAnsi="Times New Roman" w:cs="Times New Roman"/>
          <w:iCs/>
          <w:sz w:val="24"/>
          <w:szCs w:val="24"/>
        </w:rPr>
      </w:pPr>
      <w:r w:rsidRPr="00794D2F">
        <w:rPr>
          <w:rFonts w:ascii="Times New Roman" w:hAnsi="Times New Roman" w:cs="Times New Roman"/>
          <w:iCs/>
          <w:sz w:val="24"/>
          <w:szCs w:val="24"/>
        </w:rPr>
        <w:t xml:space="preserve">Rozpatrzenie złożonych dokumentów rekrutacyjnych odbywa się w trybie ciągłym, zgodnie z terminem ich wpływu do Biura Projektu lub do Lokalnego Ośrodka Wsparcia Projektu właściwego dla kandydata zgodnie z adresem zamieszkania osoby składającej dokumenty rekrutacyjne. </w:t>
      </w:r>
    </w:p>
    <w:p w:rsidR="004E2961" w:rsidRDefault="004E2961" w:rsidP="004E2961">
      <w:pPr>
        <w:pStyle w:val="Akapitzlist"/>
        <w:numPr>
          <w:ilvl w:val="0"/>
          <w:numId w:val="30"/>
        </w:numPr>
        <w:autoSpaceDE w:val="0"/>
        <w:spacing w:after="0"/>
        <w:ind w:left="360"/>
        <w:jc w:val="both"/>
        <w:rPr>
          <w:rFonts w:ascii="Times New Roman" w:hAnsi="Times New Roman" w:cs="Times New Roman"/>
          <w:sz w:val="24"/>
          <w:szCs w:val="24"/>
        </w:rPr>
      </w:pPr>
      <w:r>
        <w:rPr>
          <w:rFonts w:ascii="Times New Roman" w:hAnsi="Times New Roman" w:cs="Times New Roman"/>
          <w:color w:val="000000"/>
          <w:sz w:val="24"/>
          <w:szCs w:val="24"/>
        </w:rPr>
        <w:t xml:space="preserve">Dokumenty rekrutacyjne złożone przed terminem rozpoczęcia rekrutacji, następnego dnia po terminie zakończenia rekrutacji, jak również dokumenty złożone wielokrotnie nie będą podlegać rozpatrzeniu. </w:t>
      </w:r>
    </w:p>
    <w:p w:rsidR="004E2961" w:rsidRDefault="004E2961" w:rsidP="004E2961">
      <w:pPr>
        <w:autoSpaceDE w:val="0"/>
        <w:jc w:val="both"/>
        <w:rPr>
          <w:rFonts w:ascii="Times New Roman" w:hAnsi="Times New Roman" w:cs="Times New Roman"/>
          <w:sz w:val="24"/>
          <w:szCs w:val="24"/>
        </w:rPr>
      </w:pPr>
    </w:p>
    <w:p w:rsidR="004E2961" w:rsidRDefault="004E2961" w:rsidP="004E2961">
      <w:pPr>
        <w:pStyle w:val="Akapitzlist"/>
        <w:numPr>
          <w:ilvl w:val="0"/>
          <w:numId w:val="33"/>
        </w:numPr>
        <w:autoSpaceDE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Kwalifikacja Kandydatów do projektu</w:t>
      </w:r>
    </w:p>
    <w:p w:rsidR="004E2961" w:rsidRDefault="004E2961" w:rsidP="004E2961">
      <w:pPr>
        <w:autoSpaceDE w:val="0"/>
        <w:jc w:val="both"/>
        <w:rPr>
          <w:rFonts w:ascii="Times New Roman" w:hAnsi="Times New Roman" w:cs="Times New Roman"/>
          <w:sz w:val="24"/>
          <w:szCs w:val="24"/>
        </w:rPr>
      </w:pPr>
    </w:p>
    <w:p w:rsidR="004E2961" w:rsidRDefault="004E2961" w:rsidP="004E2961">
      <w:pPr>
        <w:pStyle w:val="Akapitzlist"/>
        <w:numPr>
          <w:ilvl w:val="0"/>
          <w:numId w:val="28"/>
        </w:numPr>
        <w:autoSpaceDE w:val="0"/>
        <w:spacing w:after="0"/>
        <w:jc w:val="both"/>
        <w:rPr>
          <w:rFonts w:ascii="Times New Roman" w:hAnsi="Times New Roman" w:cs="Times New Roman"/>
          <w:sz w:val="24"/>
          <w:szCs w:val="24"/>
        </w:rPr>
      </w:pPr>
      <w:r>
        <w:rPr>
          <w:rFonts w:ascii="Times New Roman" w:hAnsi="Times New Roman" w:cs="Times New Roman"/>
          <w:sz w:val="24"/>
          <w:szCs w:val="24"/>
        </w:rPr>
        <w:t xml:space="preserve">Do projektu zostanie zakwalifikowanych </w:t>
      </w:r>
      <w:r w:rsidRPr="00794D2F">
        <w:rPr>
          <w:rFonts w:ascii="Times New Roman" w:hAnsi="Times New Roman" w:cs="Times New Roman"/>
          <w:sz w:val="24"/>
          <w:szCs w:val="24"/>
        </w:rPr>
        <w:t>210</w:t>
      </w:r>
      <w:r>
        <w:rPr>
          <w:rFonts w:ascii="Times New Roman" w:hAnsi="Times New Roman" w:cs="Times New Roman"/>
          <w:sz w:val="24"/>
          <w:szCs w:val="24"/>
        </w:rPr>
        <w:t xml:space="preserve"> osób, które spełniają warunki uczestnictwa określone w § 3 oraz nie podlegają wykluczeniu zgodnie z § 4 niniejszego Regulaminu, złożyły poprawnie dokumenty rekrutacyjne oraz otrzymają najwyższą liczbę punktów w postępowaniu kwalifikacyjnym.</w:t>
      </w:r>
    </w:p>
    <w:p w:rsidR="004E2961" w:rsidRDefault="004E2961" w:rsidP="004E2961">
      <w:pPr>
        <w:pStyle w:val="Akapitzlist"/>
        <w:numPr>
          <w:ilvl w:val="0"/>
          <w:numId w:val="28"/>
        </w:numPr>
        <w:autoSpaceDE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W przypadku niewyłonienia, spośród zgłoszonych aplikacji, wymaganej liczby Kandydatów do projektu, Projektodawca zastrzega sobie możliwość wyznaczenia dodatkowego terminu składania formularzy rekrutacyjnych.</w:t>
      </w:r>
    </w:p>
    <w:p w:rsidR="004E2961" w:rsidRDefault="004E2961" w:rsidP="004E2961">
      <w:pPr>
        <w:pStyle w:val="Akapitzlist"/>
        <w:numPr>
          <w:ilvl w:val="0"/>
          <w:numId w:val="28"/>
        </w:numPr>
        <w:autoSpaceDE w:val="0"/>
        <w:spacing w:after="0"/>
        <w:jc w:val="both"/>
        <w:rPr>
          <w:rFonts w:ascii="Times New Roman" w:hAnsi="Times New Roman" w:cs="Times New Roman"/>
          <w:sz w:val="24"/>
          <w:szCs w:val="24"/>
        </w:rPr>
      </w:pPr>
      <w:r>
        <w:rPr>
          <w:rFonts w:ascii="Times New Roman" w:hAnsi="Times New Roman" w:cs="Times New Roman"/>
          <w:sz w:val="24"/>
          <w:szCs w:val="24"/>
        </w:rPr>
        <w:t xml:space="preserve">Formularz rekrutacyjny wypełniony przez kandydata ubiegającego się o udział </w:t>
      </w:r>
      <w:r>
        <w:rPr>
          <w:rFonts w:ascii="Times New Roman" w:hAnsi="Times New Roman" w:cs="Times New Roman"/>
          <w:sz w:val="24"/>
          <w:szCs w:val="24"/>
        </w:rPr>
        <w:br/>
        <w:t>w projekcie będzie oceniany przez 2 losowo wybranych członków Komisji Rekrutacyjnej, zgodnie z zakresem przewidzianym w Karcie oceny Formularza Rekrutacyjnego.</w:t>
      </w:r>
    </w:p>
    <w:p w:rsidR="004E2961" w:rsidRDefault="004E2961" w:rsidP="004E2961">
      <w:pPr>
        <w:pStyle w:val="Akapitzlist"/>
        <w:numPr>
          <w:ilvl w:val="0"/>
          <w:numId w:val="28"/>
        </w:numPr>
        <w:autoSpaceDE w:val="0"/>
        <w:spacing w:after="0"/>
        <w:jc w:val="both"/>
        <w:rPr>
          <w:rFonts w:ascii="Times New Roman" w:hAnsi="Times New Roman" w:cs="Times New Roman"/>
          <w:sz w:val="24"/>
          <w:szCs w:val="24"/>
        </w:rPr>
      </w:pPr>
      <w:r>
        <w:rPr>
          <w:rFonts w:ascii="Times New Roman" w:hAnsi="Times New Roman" w:cs="Times New Roman"/>
          <w:sz w:val="24"/>
          <w:szCs w:val="24"/>
        </w:rPr>
        <w:t>O zakwalifikowaniu się do uczestnictwa w projekcie będzie decydować liczba otrzymanych punktów za odpowiedzi na znajdujące się w formularzu rekrutacyjnym pytania oraz pozytywnego wyniku testu kompetencji przeprowadzonego przez osobę przygotowaną merytorycznie do realizacji tego typu działań (np. psychologa lub doradcę zawodowego) i/lub rozmowa z Komisją Rekrutacyjną, której celem jest weryfikacja predyspozycji kandydata do samodzielnego założenia i prowadzenia działalności gospodarczej (osoba ubiegająca się o udział w projekcie powinna wykazywać się m.in. takimi cechami jak: samodzielność, przedsiębiorczość, odpowiedzialność, umiejętność planowania i myślenia analitycznego, sumienność).</w:t>
      </w:r>
      <w:r>
        <w:rPr>
          <w:rStyle w:val="Znakiprzypiswdolnych"/>
          <w:rFonts w:ascii="Times New Roman" w:hAnsi="Times New Roman" w:cs="Times New Roman"/>
          <w:sz w:val="24"/>
          <w:szCs w:val="24"/>
        </w:rPr>
        <w:footnoteReference w:id="4"/>
      </w:r>
    </w:p>
    <w:p w:rsidR="004E2961" w:rsidRDefault="004E2961" w:rsidP="004E2961">
      <w:pPr>
        <w:pStyle w:val="Akapitzlist"/>
        <w:numPr>
          <w:ilvl w:val="0"/>
          <w:numId w:val="28"/>
        </w:numPr>
        <w:autoSpaceDE w:val="0"/>
        <w:spacing w:after="0"/>
        <w:jc w:val="both"/>
        <w:rPr>
          <w:rFonts w:ascii="Times New Roman" w:hAnsi="Times New Roman" w:cs="Times New Roman"/>
          <w:sz w:val="24"/>
          <w:szCs w:val="24"/>
        </w:rPr>
      </w:pPr>
      <w:r>
        <w:rPr>
          <w:rFonts w:ascii="Times New Roman" w:hAnsi="Times New Roman" w:cs="Times New Roman"/>
          <w:sz w:val="24"/>
          <w:szCs w:val="24"/>
        </w:rPr>
        <w:t xml:space="preserve">Minimalna liczba punktów kwalifikujących uczestnika do udziału w projekcie wynosi </w:t>
      </w:r>
      <w:r w:rsidRPr="00141746">
        <w:rPr>
          <w:rFonts w:ascii="Times New Roman" w:hAnsi="Times New Roman" w:cs="Times New Roman"/>
          <w:sz w:val="24"/>
          <w:szCs w:val="24"/>
        </w:rPr>
        <w:t xml:space="preserve">60 pkt. </w:t>
      </w:r>
      <w:r>
        <w:rPr>
          <w:rFonts w:ascii="Times New Roman" w:hAnsi="Times New Roman" w:cs="Times New Roman"/>
          <w:sz w:val="24"/>
          <w:szCs w:val="24"/>
        </w:rPr>
        <w:t>Ponadto liczba punktów uzyskanych w kategorii pomysł biznesowy musi stanowić co najmniej 70% punktów możliwych do uzyskania w tej kategorii.</w:t>
      </w:r>
    </w:p>
    <w:p w:rsidR="004E2961" w:rsidRDefault="004E2961" w:rsidP="004E2961">
      <w:pPr>
        <w:pStyle w:val="Akapitzlist"/>
        <w:numPr>
          <w:ilvl w:val="0"/>
          <w:numId w:val="28"/>
        </w:numPr>
        <w:autoSpaceDE w:val="0"/>
        <w:spacing w:after="0"/>
        <w:jc w:val="both"/>
        <w:rPr>
          <w:rFonts w:ascii="Times New Roman" w:hAnsi="Times New Roman" w:cs="Times New Roman"/>
          <w:sz w:val="24"/>
          <w:szCs w:val="24"/>
        </w:rPr>
      </w:pPr>
      <w:r>
        <w:rPr>
          <w:rFonts w:ascii="Times New Roman" w:hAnsi="Times New Roman" w:cs="Times New Roman"/>
          <w:sz w:val="24"/>
          <w:szCs w:val="24"/>
        </w:rPr>
        <w:t>Wraz z liczbą uzyskanych punktów oceniający przedstawią pisemne uzasadnienie oceny formularza zgłoszeniowego (min. 5 zdań).</w:t>
      </w:r>
    </w:p>
    <w:p w:rsidR="004E2961" w:rsidRDefault="004E2961" w:rsidP="004E2961">
      <w:pPr>
        <w:pStyle w:val="Akapitzlist"/>
        <w:numPr>
          <w:ilvl w:val="0"/>
          <w:numId w:val="28"/>
        </w:numPr>
        <w:autoSpaceDE w:val="0"/>
        <w:spacing w:after="0"/>
        <w:jc w:val="both"/>
        <w:rPr>
          <w:rFonts w:ascii="Times New Roman" w:hAnsi="Times New Roman" w:cs="Times New Roman"/>
          <w:sz w:val="24"/>
          <w:szCs w:val="24"/>
        </w:rPr>
      </w:pPr>
      <w:r>
        <w:rPr>
          <w:rFonts w:ascii="Times New Roman" w:hAnsi="Times New Roman" w:cs="Times New Roman"/>
          <w:sz w:val="24"/>
          <w:szCs w:val="24"/>
        </w:rPr>
        <w:t xml:space="preserve">W przypadku wystąpienia rozbieżności wynoszącej co najmniej 30 punktów w ocenie formularzy zgłoszeniowych, oceny dokonuje trzeci członek Komisji Rekrutacyjnej </w:t>
      </w:r>
      <w:r>
        <w:rPr>
          <w:rFonts w:ascii="Times New Roman" w:hAnsi="Times New Roman" w:cs="Times New Roman"/>
          <w:sz w:val="24"/>
          <w:szCs w:val="24"/>
        </w:rPr>
        <w:br/>
        <w:t>i jego ocena jest wiążąca.</w:t>
      </w:r>
    </w:p>
    <w:p w:rsidR="004E2961" w:rsidRDefault="004E2961" w:rsidP="004E2961">
      <w:pPr>
        <w:pStyle w:val="Akapitzlist"/>
        <w:numPr>
          <w:ilvl w:val="0"/>
          <w:numId w:val="28"/>
        </w:numPr>
        <w:autoSpaceDE w:val="0"/>
        <w:spacing w:after="0"/>
        <w:jc w:val="both"/>
        <w:rPr>
          <w:rFonts w:ascii="Times New Roman" w:hAnsi="Times New Roman" w:cs="Times New Roman"/>
          <w:sz w:val="24"/>
          <w:szCs w:val="24"/>
        </w:rPr>
      </w:pPr>
      <w:r>
        <w:rPr>
          <w:rFonts w:ascii="Times New Roman" w:hAnsi="Times New Roman" w:cs="Times New Roman"/>
          <w:sz w:val="24"/>
          <w:szCs w:val="24"/>
        </w:rPr>
        <w:t>W przypadku rezygnacji z uczestnictwa w projekcie któregoś z zakwalifikowanych kandydatów na jego miejsce może zostać zaproszona osoba z listy rezerwowej.</w:t>
      </w:r>
    </w:p>
    <w:p w:rsidR="004E2961" w:rsidRDefault="004E2961" w:rsidP="004E2961">
      <w:pPr>
        <w:autoSpaceDE w:val="0"/>
        <w:jc w:val="both"/>
        <w:rPr>
          <w:rFonts w:ascii="Times New Roman" w:hAnsi="Times New Roman" w:cs="Times New Roman"/>
          <w:sz w:val="24"/>
          <w:szCs w:val="24"/>
        </w:rPr>
      </w:pPr>
    </w:p>
    <w:p w:rsidR="004E2961" w:rsidRDefault="004E2961" w:rsidP="004E2961">
      <w:pPr>
        <w:pStyle w:val="Akapitzlist"/>
        <w:numPr>
          <w:ilvl w:val="0"/>
          <w:numId w:val="33"/>
        </w:numPr>
        <w:autoSpaceDE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Kryteria ocen formularzy zgłoszeniowych.</w:t>
      </w:r>
    </w:p>
    <w:p w:rsidR="004E2961" w:rsidRDefault="004E2961" w:rsidP="004E2961">
      <w:pPr>
        <w:autoSpaceDE w:val="0"/>
        <w:jc w:val="both"/>
        <w:rPr>
          <w:rFonts w:ascii="Times New Roman" w:hAnsi="Times New Roman" w:cs="Times New Roman"/>
          <w:sz w:val="24"/>
          <w:szCs w:val="24"/>
        </w:rPr>
      </w:pPr>
    </w:p>
    <w:p w:rsidR="004E2961" w:rsidRDefault="004E2961" w:rsidP="004E2961">
      <w:pPr>
        <w:autoSpaceDE w:val="0"/>
        <w:jc w:val="both"/>
        <w:rPr>
          <w:rFonts w:ascii="Times New Roman" w:hAnsi="Times New Roman" w:cs="Times New Roman"/>
          <w:sz w:val="24"/>
          <w:szCs w:val="24"/>
        </w:rPr>
      </w:pPr>
      <w:r>
        <w:rPr>
          <w:rFonts w:ascii="Times New Roman" w:hAnsi="Times New Roman" w:cs="Times New Roman"/>
          <w:sz w:val="24"/>
          <w:szCs w:val="24"/>
        </w:rPr>
        <w:t>Formularze zgłoszeniowe będą oceniane w oparciu o następujące kryteria:</w:t>
      </w:r>
    </w:p>
    <w:p w:rsidR="004E2961" w:rsidRDefault="004E2961" w:rsidP="004E2961">
      <w:pPr>
        <w:pStyle w:val="Akapitzlist"/>
        <w:numPr>
          <w:ilvl w:val="0"/>
          <w:numId w:val="31"/>
        </w:numPr>
        <w:autoSpaceDE w:val="0"/>
        <w:spacing w:after="0"/>
        <w:jc w:val="both"/>
        <w:rPr>
          <w:rFonts w:ascii="Times New Roman" w:hAnsi="Times New Roman" w:cs="Times New Roman"/>
          <w:sz w:val="24"/>
          <w:szCs w:val="24"/>
        </w:rPr>
      </w:pPr>
      <w:r>
        <w:rPr>
          <w:rFonts w:ascii="Times New Roman" w:hAnsi="Times New Roman" w:cs="Times New Roman"/>
          <w:sz w:val="24"/>
          <w:szCs w:val="24"/>
        </w:rPr>
        <w:t>Pomysł biznesowy,</w:t>
      </w:r>
    </w:p>
    <w:p w:rsidR="004E2961" w:rsidRDefault="004E2961" w:rsidP="004E2961">
      <w:pPr>
        <w:pStyle w:val="Akapitzlist"/>
        <w:numPr>
          <w:ilvl w:val="0"/>
          <w:numId w:val="31"/>
        </w:numPr>
        <w:autoSpaceDE w:val="0"/>
        <w:spacing w:after="0"/>
        <w:jc w:val="both"/>
        <w:rPr>
          <w:rFonts w:ascii="Times New Roman" w:hAnsi="Times New Roman" w:cs="Times New Roman"/>
          <w:sz w:val="24"/>
          <w:szCs w:val="24"/>
        </w:rPr>
      </w:pPr>
      <w:r>
        <w:rPr>
          <w:rFonts w:ascii="Times New Roman" w:hAnsi="Times New Roman" w:cs="Times New Roman"/>
          <w:sz w:val="24"/>
          <w:szCs w:val="24"/>
        </w:rPr>
        <w:t>Kwalifikacje, doświadczenie i przygotowanie Kandydata do prowadzenia działalności gospodarczej,</w:t>
      </w:r>
    </w:p>
    <w:p w:rsidR="004E2961" w:rsidRDefault="004E2961" w:rsidP="004E2961">
      <w:pPr>
        <w:pStyle w:val="Akapitzlist"/>
        <w:numPr>
          <w:ilvl w:val="0"/>
          <w:numId w:val="31"/>
        </w:numPr>
        <w:autoSpaceDE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Predyspozycję Kandydata do prowadzenia działalności gospodarczej.</w:t>
      </w:r>
    </w:p>
    <w:p w:rsidR="004E2961" w:rsidRDefault="004E2961" w:rsidP="004E2961">
      <w:pPr>
        <w:pStyle w:val="Akapitzlist"/>
        <w:autoSpaceDE w:val="0"/>
        <w:spacing w:after="0"/>
        <w:jc w:val="both"/>
        <w:rPr>
          <w:rFonts w:ascii="Times New Roman" w:hAnsi="Times New Roman" w:cs="Times New Roman"/>
          <w:sz w:val="24"/>
          <w:szCs w:val="24"/>
        </w:rPr>
      </w:pPr>
    </w:p>
    <w:p w:rsidR="004E2961" w:rsidRDefault="004E2961" w:rsidP="004E2961">
      <w:pPr>
        <w:pStyle w:val="Akapitzlist"/>
        <w:autoSpaceDE w:val="0"/>
        <w:spacing w:after="0"/>
        <w:jc w:val="both"/>
        <w:rPr>
          <w:rFonts w:ascii="Times New Roman" w:hAnsi="Times New Roman" w:cs="Times New Roman"/>
          <w:sz w:val="24"/>
          <w:szCs w:val="24"/>
        </w:rPr>
      </w:pPr>
    </w:p>
    <w:p w:rsidR="004E2961" w:rsidRDefault="004E2961" w:rsidP="004E2961">
      <w:pPr>
        <w:pStyle w:val="Akapitzlist"/>
        <w:numPr>
          <w:ilvl w:val="0"/>
          <w:numId w:val="33"/>
        </w:numPr>
        <w:autoSpaceDE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Metodologia przyznawania punktacji w ramach poszczególnych kryteriów</w:t>
      </w:r>
    </w:p>
    <w:p w:rsidR="004E2961" w:rsidRDefault="004E2961" w:rsidP="004E2961">
      <w:pPr>
        <w:autoSpaceDE w:val="0"/>
        <w:jc w:val="both"/>
        <w:rPr>
          <w:rFonts w:ascii="Times New Roman" w:hAnsi="Times New Roman" w:cs="Times New Roman"/>
          <w:sz w:val="24"/>
          <w:szCs w:val="24"/>
        </w:rPr>
      </w:pPr>
    </w:p>
    <w:p w:rsidR="004E2961" w:rsidRDefault="004E2961" w:rsidP="004E2961">
      <w:pPr>
        <w:autoSpaceDE w:val="0"/>
        <w:jc w:val="both"/>
        <w:rPr>
          <w:rFonts w:ascii="Times New Roman" w:hAnsi="Times New Roman" w:cs="Times New Roman"/>
          <w:sz w:val="24"/>
          <w:szCs w:val="24"/>
          <w:shd w:val="clear" w:color="auto" w:fill="FFFF00"/>
        </w:rPr>
      </w:pPr>
      <w:r>
        <w:rPr>
          <w:rFonts w:ascii="Times New Roman" w:hAnsi="Times New Roman" w:cs="Times New Roman"/>
          <w:sz w:val="24"/>
          <w:szCs w:val="24"/>
        </w:rPr>
        <w:t>Formularze zgłoszeniowe będą oceniane w oparciu o następująca metodologię:</w:t>
      </w:r>
    </w:p>
    <w:p w:rsidR="004E2961" w:rsidRPr="00141746" w:rsidRDefault="004E2961" w:rsidP="004E2961">
      <w:pPr>
        <w:pStyle w:val="Akapitzlist"/>
        <w:numPr>
          <w:ilvl w:val="0"/>
          <w:numId w:val="22"/>
        </w:numPr>
        <w:autoSpaceDE w:val="0"/>
        <w:spacing w:after="0"/>
        <w:jc w:val="both"/>
        <w:rPr>
          <w:rFonts w:ascii="Times New Roman" w:hAnsi="Times New Roman" w:cs="Times New Roman"/>
          <w:sz w:val="24"/>
          <w:szCs w:val="24"/>
        </w:rPr>
      </w:pPr>
      <w:r w:rsidRPr="00141746">
        <w:rPr>
          <w:rFonts w:ascii="Times New Roman" w:hAnsi="Times New Roman" w:cs="Times New Roman"/>
          <w:sz w:val="24"/>
          <w:szCs w:val="24"/>
        </w:rPr>
        <w:t xml:space="preserve">70% </w:t>
      </w:r>
      <w:r>
        <w:rPr>
          <w:rFonts w:ascii="Times New Roman" w:hAnsi="Times New Roman" w:cs="Times New Roman"/>
          <w:sz w:val="24"/>
          <w:szCs w:val="24"/>
        </w:rPr>
        <w:t>całkowitej liczy punktów będzie stanowić ocena pomysłu biznesowego Kandydata.</w:t>
      </w:r>
    </w:p>
    <w:p w:rsidR="004E2961" w:rsidRDefault="004E2961" w:rsidP="004E2961">
      <w:pPr>
        <w:pStyle w:val="Akapitzlist"/>
        <w:numPr>
          <w:ilvl w:val="0"/>
          <w:numId w:val="22"/>
        </w:numPr>
        <w:autoSpaceDE w:val="0"/>
        <w:spacing w:after="0"/>
        <w:jc w:val="both"/>
        <w:rPr>
          <w:rFonts w:ascii="Times New Roman" w:hAnsi="Times New Roman" w:cs="Times New Roman"/>
          <w:sz w:val="24"/>
          <w:szCs w:val="24"/>
        </w:rPr>
      </w:pPr>
      <w:r w:rsidRPr="00141746">
        <w:rPr>
          <w:rFonts w:ascii="Times New Roman" w:hAnsi="Times New Roman" w:cs="Times New Roman"/>
          <w:sz w:val="24"/>
          <w:szCs w:val="24"/>
        </w:rPr>
        <w:t>20%</w:t>
      </w:r>
      <w:r>
        <w:rPr>
          <w:rFonts w:ascii="Times New Roman" w:hAnsi="Times New Roman" w:cs="Times New Roman"/>
          <w:sz w:val="24"/>
          <w:szCs w:val="24"/>
        </w:rPr>
        <w:t xml:space="preserve"> całkowitej liczby punktów będą stanowić kwalifikacje, doświadczenie </w:t>
      </w:r>
      <w:r>
        <w:rPr>
          <w:rFonts w:ascii="Times New Roman" w:hAnsi="Times New Roman" w:cs="Times New Roman"/>
          <w:sz w:val="24"/>
          <w:szCs w:val="24"/>
        </w:rPr>
        <w:br/>
        <w:t>i przygotowanie do prowadzenia własnej działalności gospodarczej Kandydata.</w:t>
      </w:r>
    </w:p>
    <w:p w:rsidR="004E2961" w:rsidRDefault="004E2961" w:rsidP="004E2961">
      <w:pPr>
        <w:pStyle w:val="Akapitzlist"/>
        <w:numPr>
          <w:ilvl w:val="0"/>
          <w:numId w:val="22"/>
        </w:numPr>
        <w:autoSpaceDE w:val="0"/>
        <w:spacing w:after="0"/>
        <w:jc w:val="both"/>
        <w:rPr>
          <w:rFonts w:ascii="Times New Roman" w:hAnsi="Times New Roman" w:cs="Times New Roman"/>
          <w:sz w:val="24"/>
          <w:szCs w:val="24"/>
        </w:rPr>
      </w:pPr>
      <w:r>
        <w:rPr>
          <w:rFonts w:ascii="Times New Roman" w:hAnsi="Times New Roman" w:cs="Times New Roman"/>
          <w:sz w:val="24"/>
          <w:szCs w:val="24"/>
        </w:rPr>
        <w:t>10% całkowitej liczby punktów będzie stanowić pisemna opinia doradcy zawodowego/psychologa o predyspozycji Kandydata do prowadzenia działalności gospodarczej.</w:t>
      </w:r>
    </w:p>
    <w:p w:rsidR="004E2961" w:rsidRDefault="004E2961" w:rsidP="004E2961">
      <w:pPr>
        <w:autoSpaceDE w:val="0"/>
        <w:jc w:val="both"/>
        <w:rPr>
          <w:rFonts w:ascii="Times New Roman" w:hAnsi="Times New Roman" w:cs="Times New Roman"/>
          <w:sz w:val="24"/>
          <w:szCs w:val="24"/>
        </w:rPr>
      </w:pPr>
    </w:p>
    <w:p w:rsidR="004E2961" w:rsidRDefault="004E2961" w:rsidP="004E2961">
      <w:pPr>
        <w:autoSpaceDE w:val="0"/>
        <w:jc w:val="center"/>
        <w:rPr>
          <w:rFonts w:ascii="Times New Roman" w:hAnsi="Times New Roman" w:cs="Times New Roman"/>
          <w:b/>
          <w:sz w:val="24"/>
          <w:szCs w:val="24"/>
        </w:rPr>
      </w:pPr>
      <w:r>
        <w:rPr>
          <w:rFonts w:ascii="Times New Roman" w:hAnsi="Times New Roman" w:cs="Times New Roman"/>
          <w:b/>
          <w:sz w:val="24"/>
          <w:szCs w:val="24"/>
        </w:rPr>
        <w:t xml:space="preserve">§ 7 </w:t>
      </w:r>
    </w:p>
    <w:p w:rsidR="004E2961" w:rsidRDefault="004E2961" w:rsidP="004E2961">
      <w:pPr>
        <w:autoSpaceDE w:val="0"/>
        <w:jc w:val="center"/>
        <w:rPr>
          <w:rFonts w:ascii="Times New Roman" w:hAnsi="Times New Roman" w:cs="Times New Roman"/>
          <w:sz w:val="24"/>
          <w:szCs w:val="24"/>
        </w:rPr>
      </w:pPr>
      <w:r>
        <w:rPr>
          <w:rFonts w:ascii="Times New Roman" w:hAnsi="Times New Roman" w:cs="Times New Roman"/>
          <w:b/>
          <w:sz w:val="24"/>
          <w:szCs w:val="24"/>
        </w:rPr>
        <w:t>Ogłoszenie wyników rekrutacji</w:t>
      </w:r>
    </w:p>
    <w:p w:rsidR="004E2961" w:rsidRDefault="004E2961" w:rsidP="004E2961">
      <w:pPr>
        <w:autoSpaceDE w:val="0"/>
        <w:rPr>
          <w:rFonts w:ascii="Times New Roman" w:hAnsi="Times New Roman" w:cs="Times New Roman"/>
          <w:sz w:val="24"/>
          <w:szCs w:val="24"/>
        </w:rPr>
      </w:pPr>
    </w:p>
    <w:p w:rsidR="004E2961" w:rsidRPr="00141746" w:rsidRDefault="004E2961" w:rsidP="004E2961">
      <w:pPr>
        <w:pStyle w:val="Akapitzlist"/>
        <w:numPr>
          <w:ilvl w:val="0"/>
          <w:numId w:val="32"/>
        </w:numPr>
        <w:autoSpaceDE w:val="0"/>
        <w:spacing w:after="0"/>
        <w:ind w:left="426" w:hanging="426"/>
        <w:jc w:val="both"/>
        <w:rPr>
          <w:rFonts w:ascii="Times New Roman" w:hAnsi="Times New Roman" w:cs="Times New Roman"/>
          <w:iCs/>
          <w:sz w:val="24"/>
          <w:szCs w:val="24"/>
        </w:rPr>
      </w:pPr>
      <w:r>
        <w:rPr>
          <w:rFonts w:ascii="Times New Roman" w:hAnsi="Times New Roman" w:cs="Times New Roman"/>
          <w:iCs/>
          <w:sz w:val="24"/>
          <w:szCs w:val="24"/>
        </w:rPr>
        <w:t>Lista Kandydatów zakwalifikowanych do uczestnictwa w projekcie zostanie (lista podstawowa i lista rezerwowa) ogłoszona na s</w:t>
      </w:r>
      <w:r w:rsidRPr="00141746">
        <w:rPr>
          <w:rFonts w:ascii="Times New Roman" w:hAnsi="Times New Roman" w:cs="Times New Roman"/>
          <w:iCs/>
          <w:sz w:val="24"/>
          <w:szCs w:val="24"/>
        </w:rPr>
        <w:t xml:space="preserve">tronach internetowych </w:t>
      </w:r>
      <w:hyperlink r:id="rId11" w:history="1">
        <w:r w:rsidRPr="00141746">
          <w:t>www.wokollysejgory.pl</w:t>
        </w:r>
      </w:hyperlink>
      <w:r w:rsidRPr="00141746">
        <w:rPr>
          <w:rFonts w:ascii="Times New Roman" w:hAnsi="Times New Roman" w:cs="Times New Roman"/>
          <w:iCs/>
          <w:sz w:val="24"/>
          <w:szCs w:val="24"/>
        </w:rPr>
        <w:t xml:space="preserve"> oraz na stronach internetowych Partnerów Projektu.</w:t>
      </w:r>
    </w:p>
    <w:p w:rsidR="004E2961" w:rsidRDefault="004E2961" w:rsidP="004E2961">
      <w:pPr>
        <w:pStyle w:val="Akapitzlist"/>
        <w:numPr>
          <w:ilvl w:val="0"/>
          <w:numId w:val="32"/>
        </w:numPr>
        <w:autoSpaceDE w:val="0"/>
        <w:spacing w:after="0"/>
        <w:ind w:left="426" w:hanging="426"/>
        <w:jc w:val="both"/>
        <w:rPr>
          <w:rFonts w:ascii="Times New Roman" w:hAnsi="Times New Roman" w:cs="Times New Roman"/>
          <w:sz w:val="24"/>
          <w:szCs w:val="24"/>
        </w:rPr>
      </w:pPr>
      <w:r w:rsidRPr="00141746">
        <w:rPr>
          <w:rFonts w:ascii="Times New Roman" w:hAnsi="Times New Roman" w:cs="Times New Roman"/>
          <w:iCs/>
          <w:sz w:val="24"/>
          <w:szCs w:val="24"/>
        </w:rPr>
        <w:t>Informacja o wynikach oceny Formularza rekrutacyjnego zostanie przekazana Kandydatom drogą mailową lub telefonicznie w terminie 5</w:t>
      </w:r>
      <w:r>
        <w:rPr>
          <w:rFonts w:ascii="Times New Roman" w:hAnsi="Times New Roman" w:cs="Times New Roman"/>
          <w:sz w:val="24"/>
          <w:szCs w:val="24"/>
        </w:rPr>
        <w:t xml:space="preserve"> dni roboczych od daty zakończenia postępowania rekrutacyjnego.</w:t>
      </w:r>
    </w:p>
    <w:p w:rsidR="004E2961" w:rsidRDefault="004E2961" w:rsidP="004E2961">
      <w:pPr>
        <w:pStyle w:val="Akapitzlist"/>
        <w:numPr>
          <w:ilvl w:val="0"/>
          <w:numId w:val="32"/>
        </w:numPr>
        <w:autoSpaceDE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Kandydat, którego Formularz Rekrutacyjny został odrzucony zostanie poinformowany </w:t>
      </w:r>
      <w:r w:rsidRPr="00033189">
        <w:rPr>
          <w:rFonts w:ascii="Times New Roman" w:eastAsia="Droid Sans Fallback" w:hAnsi="Times New Roman" w:cs="Times New Roman"/>
          <w:color w:val="00000A"/>
          <w:sz w:val="24"/>
          <w:szCs w:val="24"/>
          <w:lang w:eastAsia="en-US"/>
        </w:rPr>
        <w:t>elektronicznie o</w:t>
      </w:r>
      <w:r>
        <w:rPr>
          <w:rFonts w:ascii="Times New Roman" w:hAnsi="Times New Roman" w:cs="Times New Roman"/>
          <w:sz w:val="24"/>
          <w:szCs w:val="24"/>
        </w:rPr>
        <w:t xml:space="preserve"> przyczynach odrzucenia jego aplikacji (uzasadnienie wraz z uzyskanym wynikiem punktowym).</w:t>
      </w:r>
    </w:p>
    <w:p w:rsidR="004E2961" w:rsidRDefault="004E2961" w:rsidP="004E2961">
      <w:pPr>
        <w:numPr>
          <w:ilvl w:val="0"/>
          <w:numId w:val="32"/>
        </w:numPr>
        <w:autoSpaceDE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Beneficjent ma obowiązek pisemnego poinformowania na prośbę osoby ubiegającej się </w:t>
      </w:r>
      <w:r>
        <w:rPr>
          <w:rFonts w:ascii="Times New Roman" w:hAnsi="Times New Roman" w:cs="Times New Roman"/>
          <w:sz w:val="24"/>
          <w:szCs w:val="24"/>
        </w:rPr>
        <w:br/>
        <w:t xml:space="preserve">o udział w projekcie o przyczynach odrzucenia jej aplikacji (uzasadnienie wraz </w:t>
      </w:r>
      <w:r>
        <w:rPr>
          <w:rFonts w:ascii="Times New Roman" w:hAnsi="Times New Roman" w:cs="Times New Roman"/>
          <w:sz w:val="24"/>
          <w:szCs w:val="24"/>
        </w:rPr>
        <w:br/>
        <w:t>z uzyskanym wynikiem punktowym).</w:t>
      </w:r>
    </w:p>
    <w:p w:rsidR="004E2961" w:rsidRDefault="004E2961" w:rsidP="004E2961">
      <w:pPr>
        <w:numPr>
          <w:ilvl w:val="0"/>
          <w:numId w:val="32"/>
        </w:numPr>
        <w:autoSpaceDE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Uczestnik projektu, może wnioskować o wydanie kserokopii kart oceny formularza rekrutacyjnego. Kopie dokumentów nie będą posiadały danych osób oceniających </w:t>
      </w:r>
      <w:r>
        <w:rPr>
          <w:rFonts w:ascii="Times New Roman" w:hAnsi="Times New Roman" w:cs="Times New Roman"/>
          <w:sz w:val="24"/>
          <w:szCs w:val="24"/>
        </w:rPr>
        <w:br/>
        <w:t>z uwagi na fakt, iż są one wyłączone z jawności zgodnie z ograniczeniami, o których mowa w art. 5 Ustawy o dostępie do informacji publicznej.</w:t>
      </w:r>
    </w:p>
    <w:p w:rsidR="004E2961" w:rsidRDefault="004E2961" w:rsidP="004E2961">
      <w:pPr>
        <w:pStyle w:val="Akapitzlist"/>
        <w:numPr>
          <w:ilvl w:val="0"/>
          <w:numId w:val="32"/>
        </w:numPr>
        <w:autoSpaceDE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Osoby niezakwalifikowane do uczestnictwa w projekcie zostaną umieszczone </w:t>
      </w:r>
      <w:r>
        <w:rPr>
          <w:rFonts w:ascii="Times New Roman" w:hAnsi="Times New Roman" w:cs="Times New Roman"/>
          <w:sz w:val="24"/>
          <w:szCs w:val="24"/>
        </w:rPr>
        <w:br/>
        <w:t>na rankingowej liście rezerwowej wg liczby punktów, które otrzymali podczas procesu rekrutacji.</w:t>
      </w:r>
    </w:p>
    <w:p w:rsidR="004E2961" w:rsidRDefault="004E2961" w:rsidP="004E2961">
      <w:pPr>
        <w:pStyle w:val="Akapitzlist"/>
        <w:numPr>
          <w:ilvl w:val="0"/>
          <w:numId w:val="32"/>
        </w:numPr>
        <w:autoSpaceDE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Osoby, które zostaną zakwalifikowane do uczestnictwa w projekcie, zobowiązane są do podpisania   umowy o świadczenie usług szkoleniowo-doradczych.</w:t>
      </w:r>
    </w:p>
    <w:p w:rsidR="004E2961" w:rsidRPr="00033189" w:rsidRDefault="004E2961" w:rsidP="004E2961">
      <w:pPr>
        <w:pStyle w:val="Akapitzlist"/>
        <w:numPr>
          <w:ilvl w:val="0"/>
          <w:numId w:val="32"/>
        </w:numPr>
        <w:autoSpaceDE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Dopuszcza się możliwość odstąpienia od obowiązku przeszkolenia uczestników projektu, </w:t>
      </w:r>
      <w:r>
        <w:rPr>
          <w:rFonts w:ascii="Times New Roman" w:hAnsi="Times New Roman" w:cs="Times New Roman"/>
          <w:sz w:val="24"/>
          <w:szCs w:val="24"/>
        </w:rPr>
        <w:br/>
        <w:t xml:space="preserve">w przypadku udokumentowania przez nich odbycia w ciągu ostatnich trzech lat poprzedzających przystąpienie do projektu szkoleń z zakresu zakładania i prowadzenia działalności gospodarczej. </w:t>
      </w:r>
      <w:r w:rsidRPr="00033189">
        <w:rPr>
          <w:rFonts w:ascii="Times New Roman" w:hAnsi="Times New Roman" w:cs="Times New Roman"/>
          <w:sz w:val="24"/>
          <w:szCs w:val="24"/>
        </w:rPr>
        <w:t>Decyzję taką podejmuje Beneficjent.</w:t>
      </w:r>
    </w:p>
    <w:p w:rsidR="004E2961" w:rsidRPr="00033189" w:rsidRDefault="004E2961" w:rsidP="00033189">
      <w:pPr>
        <w:pStyle w:val="Akapitzlist"/>
        <w:numPr>
          <w:ilvl w:val="0"/>
          <w:numId w:val="32"/>
        </w:numPr>
        <w:autoSpaceDE w:val="0"/>
        <w:spacing w:after="0"/>
        <w:ind w:left="426" w:hanging="426"/>
        <w:jc w:val="both"/>
        <w:rPr>
          <w:rFonts w:ascii="Times New Roman" w:hAnsi="Times New Roman" w:cs="Times New Roman"/>
          <w:sz w:val="24"/>
          <w:szCs w:val="24"/>
        </w:rPr>
      </w:pPr>
      <w:r w:rsidRPr="00033189">
        <w:rPr>
          <w:rFonts w:ascii="Times New Roman" w:hAnsi="Times New Roman" w:cs="Times New Roman"/>
          <w:sz w:val="24"/>
          <w:szCs w:val="24"/>
        </w:rPr>
        <w:t>Od przeprowadzonej przez Komisję Rekrutacyjną oceny (obejmującej m.in. ocenę formularzy rekrutacyjnych) nie przysługują osobie ubiegającej się o udział w projekcie żadne środki odwoławcze.</w:t>
      </w:r>
    </w:p>
    <w:p w:rsidR="004E2961" w:rsidRPr="00033189" w:rsidRDefault="004E2961" w:rsidP="00033189">
      <w:pPr>
        <w:pStyle w:val="Akapitzlist"/>
        <w:numPr>
          <w:ilvl w:val="0"/>
          <w:numId w:val="32"/>
        </w:numPr>
        <w:autoSpaceDE w:val="0"/>
        <w:spacing w:after="0"/>
        <w:ind w:left="426" w:hanging="426"/>
        <w:jc w:val="both"/>
        <w:rPr>
          <w:rFonts w:ascii="Times New Roman" w:hAnsi="Times New Roman" w:cs="Times New Roman"/>
          <w:sz w:val="24"/>
          <w:szCs w:val="24"/>
        </w:rPr>
      </w:pPr>
      <w:r w:rsidRPr="00033189">
        <w:rPr>
          <w:rFonts w:ascii="Times New Roman" w:hAnsi="Times New Roman" w:cs="Times New Roman"/>
          <w:sz w:val="24"/>
          <w:szCs w:val="24"/>
        </w:rPr>
        <w:t>Regulamin został opracowany na podstawie aktualnie obowiązujących w tym zakresie aktów prawnych, dokumentów programowych, zaleceń oraz zasad wydanych przez odpowiednie instytucje uczestniczące w realizacji Regionalnego Programu Operacyjnego Województwa</w:t>
      </w:r>
      <w:r w:rsidR="00033189">
        <w:rPr>
          <w:rFonts w:ascii="Times New Roman" w:hAnsi="Times New Roman" w:cs="Times New Roman"/>
          <w:sz w:val="24"/>
          <w:szCs w:val="24"/>
        </w:rPr>
        <w:t xml:space="preserve"> </w:t>
      </w:r>
      <w:r w:rsidRPr="00033189">
        <w:rPr>
          <w:rFonts w:ascii="Times New Roman" w:hAnsi="Times New Roman" w:cs="Times New Roman"/>
          <w:sz w:val="24"/>
          <w:szCs w:val="24"/>
        </w:rPr>
        <w:t xml:space="preserve">Świętokrzyskiego. </w:t>
      </w:r>
      <w:r w:rsidRPr="00033189">
        <w:rPr>
          <w:rFonts w:ascii="Times New Roman" w:hAnsi="Times New Roman" w:cs="Times New Roman"/>
          <w:sz w:val="24"/>
          <w:szCs w:val="24"/>
        </w:rPr>
        <w:br/>
      </w:r>
      <w:r w:rsidR="00033189">
        <w:rPr>
          <w:rFonts w:ascii="Times New Roman" w:hAnsi="Times New Roman" w:cs="Times New Roman"/>
          <w:sz w:val="24"/>
          <w:szCs w:val="24"/>
        </w:rPr>
        <w:t>E</w:t>
      </w:r>
      <w:r w:rsidRPr="00033189">
        <w:rPr>
          <w:rFonts w:ascii="Times New Roman" w:hAnsi="Times New Roman" w:cs="Times New Roman"/>
          <w:sz w:val="24"/>
          <w:szCs w:val="24"/>
        </w:rPr>
        <w:t xml:space="preserve">wentualne zmiany przepisów prawa, wytycznych, zaleceń mogą powodować zmiany </w:t>
      </w:r>
      <w:r w:rsidRPr="00033189">
        <w:rPr>
          <w:rFonts w:ascii="Times New Roman" w:hAnsi="Times New Roman" w:cs="Times New Roman"/>
          <w:sz w:val="24"/>
          <w:szCs w:val="24"/>
        </w:rPr>
        <w:br/>
        <w:t>w niniejszym Regulaminie.</w:t>
      </w:r>
    </w:p>
    <w:p w:rsidR="004E2961" w:rsidRDefault="004E2961" w:rsidP="004E2961">
      <w:pPr>
        <w:autoSpaceDE w:val="0"/>
        <w:rPr>
          <w:rFonts w:ascii="Times New Roman" w:hAnsi="Times New Roman" w:cs="Times New Roman"/>
          <w:b/>
          <w:i/>
          <w:sz w:val="24"/>
          <w:szCs w:val="24"/>
        </w:rPr>
      </w:pPr>
    </w:p>
    <w:p w:rsidR="004E2961" w:rsidRDefault="004E2961" w:rsidP="004E2961">
      <w:pPr>
        <w:autoSpaceDE w:val="0"/>
        <w:rPr>
          <w:rFonts w:ascii="Times New Roman" w:hAnsi="Times New Roman" w:cs="Times New Roman"/>
          <w:sz w:val="24"/>
          <w:szCs w:val="24"/>
        </w:rPr>
      </w:pPr>
      <w:r>
        <w:rPr>
          <w:rFonts w:ascii="Times New Roman" w:hAnsi="Times New Roman" w:cs="Times New Roman"/>
          <w:b/>
          <w:i/>
          <w:sz w:val="24"/>
          <w:szCs w:val="24"/>
        </w:rPr>
        <w:t>Załączniki:</w:t>
      </w:r>
    </w:p>
    <w:p w:rsidR="004E2961" w:rsidRDefault="004E2961" w:rsidP="004E2961">
      <w:pPr>
        <w:autoSpaceDE w:val="0"/>
        <w:rPr>
          <w:rFonts w:ascii="Times New Roman" w:hAnsi="Times New Roman" w:cs="Times New Roman"/>
          <w:sz w:val="24"/>
          <w:szCs w:val="24"/>
        </w:rPr>
      </w:pPr>
    </w:p>
    <w:p w:rsidR="004E2961" w:rsidRDefault="004E2961" w:rsidP="004E2961">
      <w:pPr>
        <w:pStyle w:val="Akapitzlist"/>
        <w:numPr>
          <w:ilvl w:val="0"/>
          <w:numId w:val="24"/>
        </w:numPr>
        <w:autoSpaceDE w:val="0"/>
        <w:spacing w:after="0"/>
        <w:jc w:val="both"/>
        <w:rPr>
          <w:rFonts w:ascii="Times New Roman" w:hAnsi="Times New Roman" w:cs="Times New Roman"/>
          <w:iCs/>
          <w:sz w:val="24"/>
          <w:szCs w:val="24"/>
        </w:rPr>
      </w:pPr>
      <w:r>
        <w:rPr>
          <w:rFonts w:ascii="Times New Roman" w:hAnsi="Times New Roman" w:cs="Times New Roman"/>
          <w:iCs/>
          <w:sz w:val="24"/>
          <w:szCs w:val="24"/>
        </w:rPr>
        <w:t>Formularz Rekrutacyjny do Projektu.</w:t>
      </w:r>
    </w:p>
    <w:p w:rsidR="004E2961" w:rsidRDefault="004E2961" w:rsidP="004E2961">
      <w:pPr>
        <w:pStyle w:val="Akapitzlist"/>
        <w:numPr>
          <w:ilvl w:val="0"/>
          <w:numId w:val="24"/>
        </w:numPr>
        <w:autoSpaceDE w:val="0"/>
        <w:spacing w:after="0"/>
        <w:jc w:val="both"/>
        <w:rPr>
          <w:rFonts w:ascii="Times New Roman" w:hAnsi="Times New Roman" w:cs="Times New Roman"/>
          <w:iCs/>
          <w:sz w:val="24"/>
          <w:szCs w:val="24"/>
        </w:rPr>
      </w:pPr>
      <w:r>
        <w:rPr>
          <w:rFonts w:ascii="Times New Roman" w:hAnsi="Times New Roman" w:cs="Times New Roman"/>
          <w:iCs/>
          <w:sz w:val="24"/>
          <w:szCs w:val="24"/>
        </w:rPr>
        <w:t>Karta Oceny Formularza Rekrutacyjnego.</w:t>
      </w:r>
    </w:p>
    <w:p w:rsidR="002051A8" w:rsidRPr="004E2961" w:rsidRDefault="002051A8" w:rsidP="004E2961"/>
    <w:sectPr w:rsidR="002051A8" w:rsidRPr="004E2961" w:rsidSect="00E07BE7">
      <w:headerReference w:type="default" r:id="rId12"/>
      <w:footerReference w:type="default" r:id="rId13"/>
      <w:pgSz w:w="11906" w:h="16838"/>
      <w:pgMar w:top="1417" w:right="991" w:bottom="1417" w:left="1134" w:header="708"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8A6" w:rsidRDefault="007428A6">
      <w:pPr>
        <w:spacing w:after="0" w:line="240" w:lineRule="auto"/>
      </w:pPr>
      <w:r>
        <w:separator/>
      </w:r>
    </w:p>
  </w:endnote>
  <w:endnote w:type="continuationSeparator" w:id="0">
    <w:p w:rsidR="007428A6" w:rsidRDefault="0074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BE7" w:rsidRPr="00E07BE7" w:rsidRDefault="00E07BE7" w:rsidP="00E07BE7">
    <w:pPr>
      <w:pBdr>
        <w:top w:val="thinThickSmallGap" w:sz="24" w:space="1" w:color="622423"/>
        <w:left w:val="nil"/>
        <w:bottom w:val="nil"/>
        <w:right w:val="nil"/>
      </w:pBdr>
      <w:tabs>
        <w:tab w:val="center" w:pos="4536"/>
        <w:tab w:val="right" w:pos="9072"/>
      </w:tabs>
      <w:suppressAutoHyphens w:val="0"/>
      <w:spacing w:after="0" w:line="240" w:lineRule="auto"/>
      <w:jc w:val="center"/>
      <w:rPr>
        <w:rFonts w:ascii="Cambria" w:hAnsi="Cambria"/>
        <w:color w:val="auto"/>
        <w:sz w:val="18"/>
        <w:szCs w:val="18"/>
      </w:rPr>
    </w:pPr>
    <w:r w:rsidRPr="00E07BE7">
      <w:rPr>
        <w:rFonts w:ascii="Cambria" w:hAnsi="Cambria"/>
        <w:color w:val="auto"/>
        <w:sz w:val="18"/>
        <w:szCs w:val="18"/>
      </w:rPr>
      <w:t xml:space="preserve">Projekt </w:t>
    </w:r>
    <w:proofErr w:type="spellStart"/>
    <w:r w:rsidRPr="00E07BE7">
      <w:rPr>
        <w:rFonts w:ascii="Cambria" w:hAnsi="Cambria"/>
        <w:color w:val="auto"/>
        <w:sz w:val="18"/>
        <w:szCs w:val="18"/>
      </w:rPr>
      <w:t>pn</w:t>
    </w:r>
    <w:proofErr w:type="spellEnd"/>
    <w:r w:rsidRPr="00E07BE7">
      <w:rPr>
        <w:rFonts w:ascii="Cambria" w:hAnsi="Cambria"/>
        <w:color w:val="auto"/>
        <w:sz w:val="18"/>
        <w:szCs w:val="18"/>
      </w:rPr>
      <w:t xml:space="preserve"> „LGD-</w:t>
    </w:r>
    <w:proofErr w:type="spellStart"/>
    <w:r w:rsidRPr="00E07BE7">
      <w:rPr>
        <w:rFonts w:ascii="Cambria" w:hAnsi="Cambria"/>
        <w:color w:val="auto"/>
        <w:sz w:val="18"/>
        <w:szCs w:val="18"/>
      </w:rPr>
      <w:t>owskie</w:t>
    </w:r>
    <w:proofErr w:type="spellEnd"/>
    <w:r w:rsidRPr="00E07BE7">
      <w:rPr>
        <w:rFonts w:ascii="Cambria" w:hAnsi="Cambria"/>
        <w:color w:val="auto"/>
        <w:sz w:val="18"/>
        <w:szCs w:val="18"/>
      </w:rPr>
      <w:t xml:space="preserve"> wsparcie w biznesowym starcie” jest realizowany na podstawie</w:t>
    </w:r>
    <w:r w:rsidRPr="00E07BE7">
      <w:rPr>
        <w:rFonts w:ascii="Cambria" w:hAnsi="Cambria"/>
        <w:noProof/>
        <w:color w:val="auto"/>
        <w:sz w:val="18"/>
        <w:szCs w:val="18"/>
        <w:lang w:eastAsia="pl-PL"/>
      </w:rPr>
      <w:drawing>
        <wp:anchor distT="0" distB="0" distL="114300" distR="114300" simplePos="0" relativeHeight="251657216" behindDoc="1" locked="0" layoutInCell="1" allowOverlap="1" wp14:anchorId="4123A851" wp14:editId="0FFCF456">
          <wp:simplePos x="0" y="0"/>
          <wp:positionH relativeFrom="column">
            <wp:posOffset>5071745</wp:posOffset>
          </wp:positionH>
          <wp:positionV relativeFrom="paragraph">
            <wp:posOffset>196215</wp:posOffset>
          </wp:positionV>
          <wp:extent cx="523875" cy="438150"/>
          <wp:effectExtent l="0" t="0" r="0" b="0"/>
          <wp:wrapSquare wrapText="bothSides"/>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523875" cy="438150"/>
                  </a:xfrm>
                  <a:prstGeom prst="rect">
                    <a:avLst/>
                  </a:prstGeom>
                  <a:noFill/>
                  <a:ln w="9525">
                    <a:noFill/>
                    <a:miter lim="800000"/>
                    <a:headEnd/>
                    <a:tailEnd/>
                  </a:ln>
                </pic:spPr>
              </pic:pic>
            </a:graphicData>
          </a:graphic>
        </wp:anchor>
      </w:drawing>
    </w:r>
  </w:p>
  <w:p w:rsidR="00E07BE7" w:rsidRPr="00E07BE7" w:rsidRDefault="00E07BE7" w:rsidP="00E07BE7">
    <w:pPr>
      <w:pBdr>
        <w:top w:val="thinThickSmallGap" w:sz="24" w:space="1" w:color="622423"/>
        <w:left w:val="nil"/>
        <w:bottom w:val="nil"/>
        <w:right w:val="nil"/>
      </w:pBdr>
      <w:tabs>
        <w:tab w:val="center" w:pos="4536"/>
        <w:tab w:val="right" w:pos="9072"/>
      </w:tabs>
      <w:suppressAutoHyphens w:val="0"/>
      <w:spacing w:after="0" w:line="240" w:lineRule="auto"/>
      <w:jc w:val="center"/>
      <w:rPr>
        <w:rFonts w:ascii="Cambria" w:hAnsi="Cambria"/>
        <w:color w:val="auto"/>
        <w:sz w:val="18"/>
        <w:szCs w:val="18"/>
      </w:rPr>
    </w:pPr>
    <w:r w:rsidRPr="00E07BE7">
      <w:rPr>
        <w:rFonts w:ascii="Cambria" w:hAnsi="Cambria"/>
        <w:color w:val="auto"/>
        <w:sz w:val="18"/>
        <w:szCs w:val="18"/>
      </w:rPr>
      <w:t xml:space="preserve">umowy zawartej z Wojewódzkim Urzędem Pracy w Kielcach </w:t>
    </w:r>
    <w:r w:rsidRPr="00E07BE7">
      <w:rPr>
        <w:rFonts w:ascii="Cambria" w:hAnsi="Cambria"/>
        <w:color w:val="auto"/>
        <w:sz w:val="18"/>
        <w:szCs w:val="18"/>
      </w:rPr>
      <w:br/>
      <w:t>pełniącym rolę Instytucji Pośredniczącej w ramach RPOWŚ na lata 2014-2020</w:t>
    </w:r>
    <w:r w:rsidRPr="00E07BE7">
      <w:rPr>
        <w:rFonts w:ascii="Cambria" w:hAnsi="Cambria"/>
        <w:noProof/>
        <w:color w:val="auto"/>
        <w:sz w:val="18"/>
        <w:szCs w:val="18"/>
        <w:lang w:eastAsia="pl-PL"/>
      </w:rPr>
      <w:drawing>
        <wp:anchor distT="0" distB="0" distL="114300" distR="114300" simplePos="0" relativeHeight="251660288" behindDoc="1" locked="0" layoutInCell="1" allowOverlap="1" wp14:anchorId="7636309A" wp14:editId="17F367FA">
          <wp:simplePos x="0" y="0"/>
          <wp:positionH relativeFrom="column">
            <wp:posOffset>214630</wp:posOffset>
          </wp:positionH>
          <wp:positionV relativeFrom="paragraph">
            <wp:posOffset>40005</wp:posOffset>
          </wp:positionV>
          <wp:extent cx="428625" cy="390525"/>
          <wp:effectExtent l="0" t="0" r="0" b="0"/>
          <wp:wrapSquare wrapText="bothSides"/>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2"/>
                  <a:stretch>
                    <a:fillRect/>
                  </a:stretch>
                </pic:blipFill>
                <pic:spPr bwMode="auto">
                  <a:xfrm>
                    <a:off x="0" y="0"/>
                    <a:ext cx="428625" cy="390525"/>
                  </a:xfrm>
                  <a:prstGeom prst="rect">
                    <a:avLst/>
                  </a:prstGeom>
                  <a:noFill/>
                  <a:ln w="9525">
                    <a:noFill/>
                    <a:miter lim="800000"/>
                    <a:headEnd/>
                    <a:tailEnd/>
                  </a:ln>
                </pic:spPr>
              </pic:pic>
            </a:graphicData>
          </a:graphic>
        </wp:anchor>
      </w:drawing>
    </w:r>
  </w:p>
  <w:p w:rsidR="00E07BE7" w:rsidRPr="00E07BE7" w:rsidRDefault="00E07BE7" w:rsidP="00E07BE7">
    <w:pPr>
      <w:pBdr>
        <w:top w:val="thinThickSmallGap" w:sz="24" w:space="1" w:color="622423"/>
        <w:left w:val="nil"/>
        <w:bottom w:val="nil"/>
        <w:right w:val="nil"/>
      </w:pBdr>
      <w:tabs>
        <w:tab w:val="center" w:pos="4536"/>
        <w:tab w:val="right" w:pos="9072"/>
      </w:tabs>
      <w:suppressAutoHyphens w:val="0"/>
      <w:spacing w:after="0" w:line="240" w:lineRule="auto"/>
      <w:rPr>
        <w:rFonts w:ascii="Cambria" w:hAnsi="Cambria"/>
        <w:color w:val="auto"/>
      </w:rPr>
    </w:pPr>
  </w:p>
  <w:p w:rsidR="002051A8" w:rsidRDefault="00E07BE7" w:rsidP="00E07BE7">
    <w:pPr>
      <w:pStyle w:val="Stopka"/>
      <w:pBdr>
        <w:top w:val="thinThickSmallGap" w:sz="24" w:space="1" w:color="622423"/>
        <w:left w:val="nil"/>
        <w:bottom w:val="nil"/>
        <w:right w:val="nil"/>
      </w:pBdr>
      <w:rPr>
        <w:rFonts w:ascii="Cambria" w:hAnsi="Cambria"/>
      </w:rPr>
    </w:pPr>
    <w:r w:rsidRPr="00E07BE7">
      <w:rPr>
        <w:rFonts w:ascii="Cambria" w:eastAsia="Calibri" w:hAnsi="Cambria" w:cs="Times New Roman"/>
        <w:color w:val="auto"/>
      </w:rPr>
      <w:t xml:space="preserve">  </w:t>
    </w:r>
    <w:r w:rsidRPr="00E07BE7">
      <w:rPr>
        <w:rFonts w:ascii="Cambria" w:eastAsia="Calibri" w:hAnsi="Cambria" w:cs="Times New Roman"/>
        <w:color w:val="auto"/>
        <w:sz w:val="18"/>
        <w:szCs w:val="18"/>
      </w:rPr>
      <w:t>Lider projektu</w:t>
    </w:r>
    <w:r w:rsidRPr="00E07BE7">
      <w:rPr>
        <w:rFonts w:ascii="Cambria" w:eastAsia="Calibri" w:hAnsi="Cambria" w:cs="Times New Roman"/>
        <w:color w:val="auto"/>
      </w:rPr>
      <w:t xml:space="preserve"> </w:t>
    </w:r>
    <w:r w:rsidRPr="00E07BE7">
      <w:rPr>
        <w:rFonts w:ascii="Cambria" w:eastAsia="Calibri" w:hAnsi="Cambria" w:cs="Times New Roman"/>
        <w:color w:val="auto"/>
      </w:rPr>
      <w:tab/>
    </w:r>
    <w:r w:rsidRPr="00E07BE7">
      <w:rPr>
        <w:rFonts w:ascii="Cambria" w:eastAsia="Calibri" w:hAnsi="Cambria" w:cs="Times New Roman"/>
        <w:color w:val="auto"/>
      </w:rPr>
      <w:tab/>
    </w:r>
    <w:r w:rsidRPr="00E07BE7">
      <w:rPr>
        <w:rFonts w:ascii="Cambria" w:eastAsia="Calibri" w:hAnsi="Cambria" w:cs="Times New Roman"/>
        <w:color w:val="auto"/>
        <w:sz w:val="18"/>
        <w:szCs w:val="18"/>
      </w:rPr>
      <w:t>Partner projektu</w:t>
    </w:r>
    <w:r w:rsidRPr="00E07BE7">
      <w:rPr>
        <w:rFonts w:ascii="Cambria" w:eastAsia="Calibri" w:hAnsi="Cambria" w:cs="Times New Roman"/>
        <w:color w:val="auto"/>
      </w:rPr>
      <w:tab/>
    </w:r>
    <w:r w:rsidR="0008052F">
      <w:rPr>
        <w:rFonts w:ascii="Cambria" w:hAnsi="Cambria"/>
      </w:rPr>
      <w:tab/>
    </w:r>
    <w:r w:rsidR="0008052F">
      <w:rPr>
        <w:rFonts w:ascii="Cambria" w:hAnsi="Cambria"/>
      </w:rPr>
      <w:tab/>
    </w:r>
    <w:r w:rsidR="0008052F">
      <w:rPr>
        <w:rFonts w:ascii="Cambria" w:hAnsi="Cambria"/>
      </w:rPr>
      <w:tab/>
    </w:r>
    <w:r w:rsidR="0008052F">
      <w:rPr>
        <w:rFonts w:ascii="Cambria" w:hAnsi="Cambria"/>
      </w:rPr>
      <w:tab/>
    </w:r>
    <w:r w:rsidR="0008052F">
      <w:rPr>
        <w:rFonts w:ascii="Cambria" w:hAnsi="Cambria"/>
      </w:rPr>
      <w:tab/>
    </w:r>
    <w:r w:rsidR="0008052F">
      <w:rPr>
        <w:rFonts w:ascii="Cambria" w:hAnsi="Cambria"/>
      </w:rPr>
      <w:tab/>
    </w:r>
    <w:r w:rsidR="0008052F">
      <w:rPr>
        <w:rFonts w:ascii="Cambria" w:hAnsi="Cambria"/>
      </w:rPr>
      <w:tab/>
    </w:r>
    <w:r w:rsidR="0008052F">
      <w:rPr>
        <w:rFonts w:ascii="Cambria" w:hAnsi="Cambria"/>
      </w:rPr>
      <w:tab/>
    </w:r>
    <w:r w:rsidR="0008052F">
      <w:rPr>
        <w:rFonts w:ascii="Cambria" w:hAnsi="Cambria"/>
      </w:rPr>
      <w:tab/>
    </w:r>
    <w:r w:rsidR="0008052F">
      <w:rPr>
        <w:rFonts w:ascii="Cambria" w:hAnsi="Cambria"/>
      </w:rPr>
      <w:tab/>
    </w:r>
    <w:r w:rsidR="0008052F">
      <w:rPr>
        <w:rFonts w:ascii="Cambria" w:hAnsi="Cambria"/>
      </w:rPr>
      <w:tab/>
    </w:r>
    <w:r w:rsidR="0008052F">
      <w:rPr>
        <w:rFonts w:ascii="Cambria" w:hAnsi="Cambria"/>
      </w:rPr>
      <w:tab/>
    </w:r>
    <w:r w:rsidR="0008052F">
      <w:rPr>
        <w:rFonts w:ascii="Cambria" w:hAnsi="Cambria"/>
      </w:rPr>
      <w:tab/>
    </w:r>
    <w:r w:rsidR="0008052F">
      <w:rPr>
        <w:rFonts w:ascii="Cambria" w:hAnsi="Cambr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8A6" w:rsidRDefault="007428A6">
      <w:pPr>
        <w:spacing w:after="0" w:line="240" w:lineRule="auto"/>
      </w:pPr>
      <w:r>
        <w:separator/>
      </w:r>
    </w:p>
  </w:footnote>
  <w:footnote w:type="continuationSeparator" w:id="0">
    <w:p w:rsidR="007428A6" w:rsidRDefault="007428A6">
      <w:pPr>
        <w:spacing w:after="0" w:line="240" w:lineRule="auto"/>
      </w:pPr>
      <w:r>
        <w:continuationSeparator/>
      </w:r>
    </w:p>
  </w:footnote>
  <w:footnote w:id="1">
    <w:p w:rsidR="004E2961" w:rsidRDefault="004E2961" w:rsidP="00D77B48">
      <w:r>
        <w:rPr>
          <w:rStyle w:val="Znakiprzypiswdolnych"/>
          <w:rFonts w:ascii="Times New Roman" w:hAnsi="Times New Roman"/>
        </w:rPr>
        <w:footnoteRef/>
      </w:r>
      <w:r w:rsidR="00D77B48">
        <w:t xml:space="preserve"> </w:t>
      </w:r>
      <w:r>
        <w:rPr>
          <w:bCs/>
          <w:sz w:val="15"/>
          <w:szCs w:val="15"/>
          <w:vertAlign w:val="superscript"/>
        </w:rPr>
        <w:t xml:space="preserve"> </w:t>
      </w:r>
      <w:r>
        <w:rPr>
          <w:bCs/>
          <w:sz w:val="15"/>
          <w:szCs w:val="15"/>
        </w:rPr>
        <w:t>Grupę docelową stanowić mogą jedynie osoby powyżej 29 roku życia (do projektu kwalifikować się będą wyłącznie osoby, które w dniu rozpoczęcia udziału w projekcie ukończyły 30 rok życia). Wiek uczestników określany jest na podstawie daty urodzenia i ustalany w dniu rozpoczęcia udziału w projekcie.</w:t>
      </w:r>
    </w:p>
  </w:footnote>
  <w:footnote w:id="2">
    <w:p w:rsidR="004E2961" w:rsidRDefault="004E2961" w:rsidP="004E2961">
      <w:pPr>
        <w:pStyle w:val="Tekstprzypisudolnego"/>
        <w:jc w:val="both"/>
      </w:pPr>
      <w:r>
        <w:rPr>
          <w:rStyle w:val="Znakiprzypiswdolnych"/>
        </w:rPr>
        <w:footnoteRef/>
      </w:r>
      <w:r>
        <w:rPr>
          <w:bCs/>
          <w:sz w:val="15"/>
          <w:szCs w:val="15"/>
          <w:vertAlign w:val="superscript"/>
        </w:rPr>
        <w:t xml:space="preserve"> </w:t>
      </w:r>
      <w:r>
        <w:rPr>
          <w:bCs/>
          <w:sz w:val="15"/>
          <w:szCs w:val="15"/>
        </w:rPr>
        <w:t>Grupę docelową stanowić mogą jedynie osoby powyżej 29 roku życia (do projektu kwalifikować się będą wyłącznie osoby, które w dniu rozpoczęcia udziału w projekcie ukończyły 30 rok życia). Wiek uczestników określany jest na podstawie daty urodzenia i ustalany w dniu rozpoczęcia udziału w projekcie.</w:t>
      </w:r>
    </w:p>
  </w:footnote>
  <w:footnote w:id="3">
    <w:p w:rsidR="004E2961" w:rsidRDefault="004E2961" w:rsidP="004E2961">
      <w:pPr>
        <w:pStyle w:val="Tekstprzypisudolnego"/>
        <w:jc w:val="both"/>
      </w:pPr>
      <w:r>
        <w:rPr>
          <w:rStyle w:val="Znakiprzypiswdolnych"/>
        </w:rPr>
        <w:footnoteRef/>
      </w:r>
      <w:r>
        <w:rPr>
          <w:sz w:val="15"/>
          <w:szCs w:val="15"/>
        </w:rPr>
        <w:t xml:space="preserve"> Osoby po 50 roku życia, to te, które w dniu rozpoczęcia udziału w projekcie ukończyły 50 lat. Wiek uczestników określany jest na podstawie daty urodzenia i ustalany w dniu rozpoczęcia udziału w projekcie.</w:t>
      </w:r>
    </w:p>
    <w:p w:rsidR="004E2961" w:rsidRDefault="004E2961" w:rsidP="004E2961">
      <w:pPr>
        <w:pStyle w:val="Tekstprzypisudolnego"/>
      </w:pPr>
    </w:p>
  </w:footnote>
  <w:footnote w:id="4">
    <w:p w:rsidR="004E2961" w:rsidRDefault="004E2961" w:rsidP="004E2961">
      <w:pPr>
        <w:pStyle w:val="Tekstprzypisudolnego"/>
        <w:jc w:val="both"/>
      </w:pPr>
      <w:r>
        <w:rPr>
          <w:rStyle w:val="Znakiprzypiswdolnych"/>
        </w:rPr>
        <w:footnoteRef/>
      </w:r>
      <w:r>
        <w:t xml:space="preserve"> W przypadku uzyskania przez kandydatów takiej samej liczby punktów decydować będzie liczba punktów otrzymanych w kategorii pomysł biznesowy.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1A8" w:rsidRDefault="0008052F">
    <w:pPr>
      <w:pStyle w:val="Gwka"/>
      <w:pBdr>
        <w:top w:val="nil"/>
        <w:left w:val="nil"/>
        <w:bottom w:val="thickThinSmallGap" w:sz="24" w:space="1" w:color="622423"/>
        <w:right w:val="nil"/>
      </w:pBdr>
      <w:jc w:val="center"/>
    </w:pPr>
    <w:r>
      <w:rPr>
        <w:noProof/>
        <w:lang w:eastAsia="pl-PL"/>
      </w:rPr>
      <w:drawing>
        <wp:inline distT="0" distB="0" distL="0" distR="0" wp14:anchorId="632B8F35" wp14:editId="1921CF8A">
          <wp:extent cx="5760720" cy="73342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5760720" cy="7334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3"/>
    <w:lvl w:ilvl="0">
      <w:start w:val="1"/>
      <w:numFmt w:val="decimal"/>
      <w:lvlText w:val="%1."/>
      <w:lvlJc w:val="left"/>
      <w:pPr>
        <w:tabs>
          <w:tab w:val="num" w:pos="0"/>
        </w:tabs>
        <w:ind w:left="720" w:hanging="360"/>
      </w:pPr>
      <w:rPr>
        <w:rFonts w:ascii="Times New Roman" w:hAnsi="Times New Roman" w:cs="Times New Roman"/>
        <w:iCs/>
        <w:sz w:val="24"/>
        <w:szCs w:val="24"/>
      </w:rPr>
    </w:lvl>
  </w:abstractNum>
  <w:abstractNum w:abstractNumId="1">
    <w:nsid w:val="00000005"/>
    <w:multiLevelType w:val="singleLevel"/>
    <w:tmpl w:val="00000005"/>
    <w:name w:val="WW8Num4"/>
    <w:lvl w:ilvl="0">
      <w:start w:val="1"/>
      <w:numFmt w:val="decimal"/>
      <w:lvlText w:val="%1."/>
      <w:lvlJc w:val="left"/>
      <w:pPr>
        <w:tabs>
          <w:tab w:val="num" w:pos="0"/>
        </w:tabs>
        <w:ind w:left="1080" w:hanging="360"/>
      </w:pPr>
      <w:rPr>
        <w:rFonts w:ascii="Times New Roman" w:hAnsi="Times New Roman" w:cs="Times New Roman"/>
        <w:sz w:val="24"/>
        <w:szCs w:val="24"/>
      </w:rPr>
    </w:lvl>
  </w:abstractNum>
  <w:abstractNum w:abstractNumId="2">
    <w:nsid w:val="00000006"/>
    <w:multiLevelType w:val="singleLevel"/>
    <w:tmpl w:val="00000006"/>
    <w:name w:val="WW8Num5"/>
    <w:lvl w:ilvl="0">
      <w:start w:val="1"/>
      <w:numFmt w:val="decimal"/>
      <w:lvlText w:val="%1."/>
      <w:lvlJc w:val="left"/>
      <w:pPr>
        <w:tabs>
          <w:tab w:val="num" w:pos="0"/>
        </w:tabs>
        <w:ind w:left="720" w:hanging="360"/>
      </w:pPr>
      <w:rPr>
        <w:rFonts w:ascii="Times New Roman" w:hAnsi="Times New Roman" w:cs="Times New Roman"/>
        <w:iCs/>
        <w:color w:val="auto"/>
        <w:sz w:val="24"/>
        <w:szCs w:val="24"/>
      </w:rPr>
    </w:lvl>
  </w:abstractNum>
  <w:abstractNum w:abstractNumId="3">
    <w:nsid w:val="00000008"/>
    <w:multiLevelType w:val="singleLevel"/>
    <w:tmpl w:val="00000008"/>
    <w:name w:val="WW8Num7"/>
    <w:lvl w:ilvl="0">
      <w:start w:val="1"/>
      <w:numFmt w:val="decimal"/>
      <w:lvlText w:val="%1."/>
      <w:lvlJc w:val="left"/>
      <w:pPr>
        <w:tabs>
          <w:tab w:val="num" w:pos="0"/>
        </w:tabs>
        <w:ind w:left="720" w:hanging="360"/>
      </w:pPr>
      <w:rPr>
        <w:rFonts w:ascii="Times New Roman" w:hAnsi="Times New Roman" w:cs="Times New Roman"/>
        <w:iCs/>
        <w:sz w:val="24"/>
        <w:szCs w:val="24"/>
      </w:rPr>
    </w:lvl>
  </w:abstractNum>
  <w:abstractNum w:abstractNumId="4">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5">
    <w:nsid w:val="0000000B"/>
    <w:multiLevelType w:val="singleLevel"/>
    <w:tmpl w:val="0000000B"/>
    <w:name w:val="WW8Num10"/>
    <w:lvl w:ilvl="0">
      <w:start w:val="1"/>
      <w:numFmt w:val="lowerLetter"/>
      <w:lvlText w:val="%1."/>
      <w:lvlJc w:val="left"/>
      <w:pPr>
        <w:tabs>
          <w:tab w:val="num" w:pos="0"/>
        </w:tabs>
        <w:ind w:left="720" w:hanging="360"/>
      </w:pPr>
      <w:rPr>
        <w:rFonts w:ascii="Times New Roman" w:hAnsi="Times New Roman" w:cs="Times New Roman"/>
        <w:iCs/>
        <w:sz w:val="24"/>
        <w:szCs w:val="24"/>
      </w:rPr>
    </w:lvl>
  </w:abstractNum>
  <w:abstractNum w:abstractNumId="6">
    <w:nsid w:val="0000000D"/>
    <w:multiLevelType w:val="singleLevel"/>
    <w:tmpl w:val="0000000D"/>
    <w:name w:val="WW8Num12"/>
    <w:lvl w:ilvl="0">
      <w:start w:val="1"/>
      <w:numFmt w:val="bullet"/>
      <w:lvlText w:val=""/>
      <w:lvlJc w:val="left"/>
      <w:pPr>
        <w:tabs>
          <w:tab w:val="num" w:pos="0"/>
        </w:tabs>
        <w:ind w:left="720" w:hanging="360"/>
      </w:pPr>
      <w:rPr>
        <w:rFonts w:ascii="Symbol" w:hAnsi="Symbol" w:cs="Symbol"/>
        <w:sz w:val="24"/>
        <w:szCs w:val="24"/>
      </w:rPr>
    </w:lvl>
  </w:abstractNum>
  <w:abstractNum w:abstractNumId="7">
    <w:nsid w:val="0000000E"/>
    <w:multiLevelType w:val="singleLevel"/>
    <w:tmpl w:val="0000000E"/>
    <w:name w:val="WW8Num13"/>
    <w:lvl w:ilvl="0">
      <w:start w:val="1"/>
      <w:numFmt w:val="decimal"/>
      <w:lvlText w:val="%1."/>
      <w:lvlJc w:val="left"/>
      <w:pPr>
        <w:tabs>
          <w:tab w:val="num" w:pos="0"/>
        </w:tabs>
        <w:ind w:left="720" w:hanging="360"/>
      </w:pPr>
      <w:rPr>
        <w:rFonts w:ascii="Times New Roman" w:hAnsi="Times New Roman" w:cs="Times New Roman"/>
        <w:color w:val="000000"/>
        <w:sz w:val="24"/>
        <w:szCs w:val="24"/>
      </w:rPr>
    </w:lvl>
  </w:abstractNum>
  <w:abstractNum w:abstractNumId="8">
    <w:nsid w:val="0000000F"/>
    <w:multiLevelType w:val="singleLevel"/>
    <w:tmpl w:val="0000000F"/>
    <w:name w:val="WW8Num14"/>
    <w:lvl w:ilvl="0">
      <w:start w:val="1"/>
      <w:numFmt w:val="decimal"/>
      <w:lvlText w:val="%1."/>
      <w:lvlJc w:val="left"/>
      <w:pPr>
        <w:tabs>
          <w:tab w:val="num" w:pos="709"/>
        </w:tabs>
        <w:ind w:left="720" w:hanging="360"/>
      </w:pPr>
      <w:rPr>
        <w:rFonts w:ascii="Times New Roman" w:hAnsi="Times New Roman" w:cs="Times New Roman"/>
        <w:iCs/>
        <w:sz w:val="24"/>
        <w:szCs w:val="24"/>
      </w:rPr>
    </w:lvl>
  </w:abstractNum>
  <w:abstractNum w:abstractNumId="9">
    <w:nsid w:val="00000012"/>
    <w:multiLevelType w:val="singleLevel"/>
    <w:tmpl w:val="00000012"/>
    <w:name w:val="WW8Num17"/>
    <w:lvl w:ilvl="0">
      <w:start w:val="1"/>
      <w:numFmt w:val="decimal"/>
      <w:lvlText w:val="%1."/>
      <w:lvlJc w:val="left"/>
      <w:pPr>
        <w:tabs>
          <w:tab w:val="num" w:pos="0"/>
        </w:tabs>
        <w:ind w:left="720" w:hanging="360"/>
      </w:pPr>
      <w:rPr>
        <w:rFonts w:ascii="Times New Roman" w:hAnsi="Times New Roman" w:cs="Times New Roman"/>
        <w:color w:val="000000"/>
        <w:sz w:val="24"/>
        <w:szCs w:val="24"/>
      </w:rPr>
    </w:lvl>
  </w:abstractNum>
  <w:abstractNum w:abstractNumId="10">
    <w:nsid w:val="00000013"/>
    <w:multiLevelType w:val="singleLevel"/>
    <w:tmpl w:val="00000013"/>
    <w:name w:val="WW8Num18"/>
    <w:lvl w:ilvl="0">
      <w:start w:val="1"/>
      <w:numFmt w:val="decimal"/>
      <w:lvlText w:val="%1."/>
      <w:lvlJc w:val="left"/>
      <w:pPr>
        <w:tabs>
          <w:tab w:val="num" w:pos="0"/>
        </w:tabs>
        <w:ind w:left="720" w:hanging="360"/>
      </w:pPr>
    </w:lvl>
  </w:abstractNum>
  <w:abstractNum w:abstractNumId="11">
    <w:nsid w:val="00000015"/>
    <w:multiLevelType w:val="singleLevel"/>
    <w:tmpl w:val="00000015"/>
    <w:name w:val="WW8Num20"/>
    <w:lvl w:ilvl="0">
      <w:start w:val="1"/>
      <w:numFmt w:val="decimal"/>
      <w:lvlText w:val="%1."/>
      <w:lvlJc w:val="left"/>
      <w:pPr>
        <w:tabs>
          <w:tab w:val="num" w:pos="0"/>
        </w:tabs>
        <w:ind w:left="720" w:hanging="360"/>
      </w:pPr>
      <w:rPr>
        <w:rFonts w:ascii="Times New Roman" w:hAnsi="Times New Roman" w:cs="Times New Roman"/>
        <w:b w:val="0"/>
        <w:sz w:val="24"/>
        <w:szCs w:val="24"/>
        <w:lang w:val="pl-PL"/>
      </w:rPr>
    </w:lvl>
  </w:abstractNum>
  <w:abstractNum w:abstractNumId="12">
    <w:nsid w:val="00000016"/>
    <w:multiLevelType w:val="singleLevel"/>
    <w:tmpl w:val="00000016"/>
    <w:name w:val="WW8Num21"/>
    <w:lvl w:ilvl="0">
      <w:start w:val="1"/>
      <w:numFmt w:val="upperRoman"/>
      <w:lvlText w:val="%1."/>
      <w:lvlJc w:val="left"/>
      <w:pPr>
        <w:tabs>
          <w:tab w:val="num" w:pos="0"/>
        </w:tabs>
        <w:ind w:left="1080" w:hanging="720"/>
      </w:pPr>
    </w:lvl>
  </w:abstractNum>
  <w:abstractNum w:abstractNumId="13">
    <w:nsid w:val="2C1425CA"/>
    <w:multiLevelType w:val="hybridMultilevel"/>
    <w:tmpl w:val="F2C2A5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30514D8E"/>
    <w:multiLevelType w:val="hybridMultilevel"/>
    <w:tmpl w:val="3A3C81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3180473E"/>
    <w:multiLevelType w:val="hybridMultilevel"/>
    <w:tmpl w:val="092AE46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nsid w:val="34F56821"/>
    <w:multiLevelType w:val="hybridMultilevel"/>
    <w:tmpl w:val="1662EE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35F07060"/>
    <w:multiLevelType w:val="hybridMultilevel"/>
    <w:tmpl w:val="6A2223CA"/>
    <w:lvl w:ilvl="0" w:tplc="46B4FAC4">
      <w:start w:val="1"/>
      <w:numFmt w:val="bullet"/>
      <w:lvlText w:val=""/>
      <w:lvlJc w:val="left"/>
      <w:pPr>
        <w:ind w:left="1080" w:hanging="360"/>
      </w:pPr>
      <w:rPr>
        <w:rFonts w:ascii="Symbol" w:hAnsi="Symbol"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6016FFD"/>
    <w:multiLevelType w:val="hybridMultilevel"/>
    <w:tmpl w:val="FEB2B43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9">
    <w:nsid w:val="365359AA"/>
    <w:multiLevelType w:val="hybridMultilevel"/>
    <w:tmpl w:val="6F8232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nsid w:val="3FE2042D"/>
    <w:multiLevelType w:val="hybridMultilevel"/>
    <w:tmpl w:val="70D4D0F2"/>
    <w:lvl w:ilvl="0" w:tplc="5720D850">
      <w:start w:val="1"/>
      <w:numFmt w:val="bullet"/>
      <w:lvlText w:val=""/>
      <w:lvlJc w:val="left"/>
      <w:pPr>
        <w:ind w:left="108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2B25FF7"/>
    <w:multiLevelType w:val="hybridMultilevel"/>
    <w:tmpl w:val="9CF4A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18065C"/>
    <w:multiLevelType w:val="hybridMultilevel"/>
    <w:tmpl w:val="363E3F5A"/>
    <w:lvl w:ilvl="0" w:tplc="0415000F">
      <w:start w:val="1"/>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4410AF"/>
    <w:multiLevelType w:val="hybridMultilevel"/>
    <w:tmpl w:val="8A0694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4AEC1763"/>
    <w:multiLevelType w:val="hybridMultilevel"/>
    <w:tmpl w:val="29282B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1851EEE"/>
    <w:multiLevelType w:val="hybridMultilevel"/>
    <w:tmpl w:val="88081FA4"/>
    <w:lvl w:ilvl="0" w:tplc="5720D850">
      <w:start w:val="1"/>
      <w:numFmt w:val="bullet"/>
      <w:lvlText w:val=""/>
      <w:lvlJc w:val="left"/>
      <w:pPr>
        <w:ind w:left="108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250048B"/>
    <w:multiLevelType w:val="hybridMultilevel"/>
    <w:tmpl w:val="5E58CC6A"/>
    <w:lvl w:ilvl="0" w:tplc="73B687F2">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81B3FDE"/>
    <w:multiLevelType w:val="hybridMultilevel"/>
    <w:tmpl w:val="3EF0D1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D316D4"/>
    <w:multiLevelType w:val="hybridMultilevel"/>
    <w:tmpl w:val="960E3F9E"/>
    <w:lvl w:ilvl="0" w:tplc="5720D850">
      <w:start w:val="1"/>
      <w:numFmt w:val="bullet"/>
      <w:lvlText w:val=""/>
      <w:lvlJc w:val="left"/>
      <w:pPr>
        <w:ind w:left="108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A9B0AEB"/>
    <w:multiLevelType w:val="hybridMultilevel"/>
    <w:tmpl w:val="4E546B6A"/>
    <w:lvl w:ilvl="0" w:tplc="CB0C22AE">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D83115B"/>
    <w:multiLevelType w:val="hybridMultilevel"/>
    <w:tmpl w:val="AB14AB3C"/>
    <w:lvl w:ilvl="0" w:tplc="9B245540">
      <w:start w:val="1"/>
      <w:numFmt w:val="decimal"/>
      <w:lvlText w:val="%1."/>
      <w:lvlJc w:val="left"/>
      <w:pPr>
        <w:ind w:left="720" w:hanging="360"/>
      </w:pPr>
      <w:rPr>
        <w:rFonts w:ascii="Times New Roman" w:hAnsi="Times New Roman" w:cs="Times New Roman" w:hint="default"/>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B8E58FF"/>
    <w:multiLevelType w:val="hybridMultilevel"/>
    <w:tmpl w:val="BB902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BCC127A"/>
    <w:multiLevelType w:val="hybridMultilevel"/>
    <w:tmpl w:val="16704C52"/>
    <w:lvl w:ilvl="0" w:tplc="56F219FC">
      <w:start w:val="1"/>
      <w:numFmt w:val="bullet"/>
      <w:lvlText w:val=""/>
      <w:lvlJc w:val="left"/>
      <w:pPr>
        <w:ind w:left="1080" w:hanging="360"/>
      </w:pPr>
      <w:rPr>
        <w:rFonts w:ascii="Symbol" w:hAnsi="Symbol" w:hint="default"/>
        <w:color w:val="auto"/>
        <w:sz w:val="24"/>
        <w:szCs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2"/>
  </w:num>
  <w:num w:numId="2">
    <w:abstractNumId w:val="15"/>
  </w:num>
  <w:num w:numId="3">
    <w:abstractNumId w:val="13"/>
  </w:num>
  <w:num w:numId="4">
    <w:abstractNumId w:val="29"/>
  </w:num>
  <w:num w:numId="5">
    <w:abstractNumId w:val="14"/>
  </w:num>
  <w:num w:numId="6">
    <w:abstractNumId w:val="19"/>
  </w:num>
  <w:num w:numId="7">
    <w:abstractNumId w:val="32"/>
  </w:num>
  <w:num w:numId="8">
    <w:abstractNumId w:val="30"/>
  </w:num>
  <w:num w:numId="9">
    <w:abstractNumId w:val="20"/>
  </w:num>
  <w:num w:numId="10">
    <w:abstractNumId w:val="27"/>
  </w:num>
  <w:num w:numId="11">
    <w:abstractNumId w:val="17"/>
  </w:num>
  <w:num w:numId="12">
    <w:abstractNumId w:val="26"/>
  </w:num>
  <w:num w:numId="13">
    <w:abstractNumId w:val="25"/>
  </w:num>
  <w:num w:numId="14">
    <w:abstractNumId w:val="28"/>
  </w:num>
  <w:num w:numId="15">
    <w:abstractNumId w:val="21"/>
  </w:num>
  <w:num w:numId="16">
    <w:abstractNumId w:val="23"/>
  </w:num>
  <w:num w:numId="17">
    <w:abstractNumId w:val="18"/>
  </w:num>
  <w:num w:numId="18">
    <w:abstractNumId w:val="24"/>
  </w:num>
  <w:num w:numId="19">
    <w:abstractNumId w:val="31"/>
  </w:num>
  <w:num w:numId="20">
    <w:abstractNumId w:val="16"/>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10"/>
  </w:num>
  <w:num w:numId="32">
    <w:abstractNumId w:val="1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A8"/>
    <w:rsid w:val="00033189"/>
    <w:rsid w:val="00050165"/>
    <w:rsid w:val="0008052F"/>
    <w:rsid w:val="00141746"/>
    <w:rsid w:val="00142BEC"/>
    <w:rsid w:val="001F2AE9"/>
    <w:rsid w:val="002051A8"/>
    <w:rsid w:val="00210C3C"/>
    <w:rsid w:val="004D3671"/>
    <w:rsid w:val="004E2961"/>
    <w:rsid w:val="006857BC"/>
    <w:rsid w:val="007244A7"/>
    <w:rsid w:val="007428A6"/>
    <w:rsid w:val="00794D2F"/>
    <w:rsid w:val="00890651"/>
    <w:rsid w:val="00972D86"/>
    <w:rsid w:val="00B7761D"/>
    <w:rsid w:val="00C8589C"/>
    <w:rsid w:val="00D77B48"/>
    <w:rsid w:val="00E07BE7"/>
    <w:rsid w:val="00E67CF7"/>
    <w:rsid w:val="00EA5A07"/>
    <w:rsid w:val="00F46CDD"/>
    <w:rsid w:val="00FF63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6876"/>
    <w:pPr>
      <w:suppressAutoHyphens/>
      <w:spacing w:after="200"/>
    </w:pPr>
    <w:rPr>
      <w:color w:val="00000A"/>
    </w:rPr>
  </w:style>
  <w:style w:type="paragraph" w:styleId="Nagwek2">
    <w:name w:val="heading 2"/>
    <w:basedOn w:val="Normalny"/>
    <w:next w:val="Normalny"/>
    <w:link w:val="Nagwek2Znak"/>
    <w:qFormat/>
    <w:rsid w:val="00210C3C"/>
    <w:pPr>
      <w:keepNext/>
      <w:suppressAutoHyphens w:val="0"/>
      <w:spacing w:before="240" w:after="60" w:line="320" w:lineRule="atLeast"/>
      <w:outlineLvl w:val="1"/>
    </w:pPr>
    <w:rPr>
      <w:rFonts w:ascii="Arial" w:eastAsia="Times New Roman" w:hAnsi="Arial" w:cs="Arial"/>
      <w:b/>
      <w:bCs/>
      <w:i/>
      <w:iCs/>
      <w:color w:val="auto"/>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rsid w:val="00E72E7C"/>
  </w:style>
  <w:style w:type="character" w:customStyle="1" w:styleId="StopkaZnak">
    <w:name w:val="Stopka Znak"/>
    <w:basedOn w:val="Domylnaczcionkaakapitu"/>
    <w:link w:val="Stopka"/>
    <w:uiPriority w:val="99"/>
    <w:rsid w:val="00E72E7C"/>
  </w:style>
  <w:style w:type="character" w:customStyle="1" w:styleId="TekstdymkaZnak">
    <w:name w:val="Tekst dymka Znak"/>
    <w:basedOn w:val="Domylnaczcionkaakapitu"/>
    <w:link w:val="Tekstdymka"/>
    <w:uiPriority w:val="99"/>
    <w:semiHidden/>
    <w:rsid w:val="00E72E7C"/>
    <w:rPr>
      <w:rFonts w:ascii="Tahoma" w:hAnsi="Tahoma" w:cs="Tahoma"/>
      <w:sz w:val="16"/>
      <w:szCs w:val="16"/>
    </w:rPr>
  </w:style>
  <w:style w:type="character" w:customStyle="1" w:styleId="czeinternetowe">
    <w:name w:val="Łącze internetowe"/>
    <w:rsid w:val="004D3671"/>
    <w:rPr>
      <w:color w:val="000080"/>
      <w:u w:val="single"/>
    </w:rPr>
  </w:style>
  <w:style w:type="paragraph" w:styleId="Nagwek">
    <w:name w:val="header"/>
    <w:basedOn w:val="Normalny"/>
    <w:next w:val="Tretekstu"/>
    <w:link w:val="NagwekZnak"/>
    <w:rsid w:val="004D3671"/>
    <w:pPr>
      <w:keepNext/>
      <w:spacing w:before="240" w:after="120"/>
    </w:pPr>
    <w:rPr>
      <w:rFonts w:ascii="Liberation Sans" w:hAnsi="Liberation Sans" w:cs="FreeSans"/>
      <w:sz w:val="28"/>
      <w:szCs w:val="28"/>
    </w:rPr>
  </w:style>
  <w:style w:type="paragraph" w:customStyle="1" w:styleId="Tretekstu">
    <w:name w:val="Treść tekstu"/>
    <w:basedOn w:val="Normalny"/>
    <w:rsid w:val="004D3671"/>
    <w:pPr>
      <w:spacing w:after="140" w:line="288" w:lineRule="auto"/>
    </w:pPr>
  </w:style>
  <w:style w:type="paragraph" w:styleId="Lista">
    <w:name w:val="List"/>
    <w:basedOn w:val="Tretekstu"/>
    <w:rsid w:val="004D3671"/>
    <w:rPr>
      <w:rFonts w:cs="FreeSans"/>
    </w:rPr>
  </w:style>
  <w:style w:type="paragraph" w:styleId="Podpis">
    <w:name w:val="Signature"/>
    <w:basedOn w:val="Normalny"/>
    <w:rsid w:val="004D3671"/>
    <w:pPr>
      <w:suppressLineNumbers/>
      <w:spacing w:before="120" w:after="120"/>
    </w:pPr>
    <w:rPr>
      <w:rFonts w:cs="FreeSans"/>
      <w:i/>
      <w:iCs/>
      <w:sz w:val="24"/>
      <w:szCs w:val="24"/>
    </w:rPr>
  </w:style>
  <w:style w:type="paragraph" w:customStyle="1" w:styleId="Indeks">
    <w:name w:val="Indeks"/>
    <w:basedOn w:val="Normalny"/>
    <w:rsid w:val="004D3671"/>
    <w:pPr>
      <w:suppressLineNumbers/>
    </w:pPr>
    <w:rPr>
      <w:rFonts w:cs="FreeSans"/>
    </w:rPr>
  </w:style>
  <w:style w:type="paragraph" w:customStyle="1" w:styleId="Gwka">
    <w:name w:val="Główka"/>
    <w:basedOn w:val="Normalny"/>
    <w:uiPriority w:val="99"/>
    <w:unhideWhenUsed/>
    <w:rsid w:val="00E72E7C"/>
    <w:pPr>
      <w:tabs>
        <w:tab w:val="center" w:pos="4536"/>
        <w:tab w:val="right" w:pos="9072"/>
      </w:tabs>
      <w:spacing w:after="0" w:line="240" w:lineRule="auto"/>
    </w:pPr>
  </w:style>
  <w:style w:type="paragraph" w:styleId="Stopka">
    <w:name w:val="footer"/>
    <w:basedOn w:val="Normalny"/>
    <w:link w:val="StopkaZnak"/>
    <w:uiPriority w:val="99"/>
    <w:unhideWhenUsed/>
    <w:rsid w:val="00E72E7C"/>
    <w:pPr>
      <w:tabs>
        <w:tab w:val="center" w:pos="4536"/>
        <w:tab w:val="right" w:pos="9072"/>
      </w:tabs>
      <w:spacing w:after="0" w:line="240" w:lineRule="auto"/>
    </w:pPr>
  </w:style>
  <w:style w:type="paragraph" w:styleId="Tekstdymka">
    <w:name w:val="Balloon Text"/>
    <w:basedOn w:val="Normalny"/>
    <w:link w:val="TekstdymkaZnak"/>
    <w:uiPriority w:val="99"/>
    <w:semiHidden/>
    <w:unhideWhenUsed/>
    <w:rsid w:val="00E72E7C"/>
    <w:pPr>
      <w:spacing w:after="0" w:line="240" w:lineRule="auto"/>
    </w:pPr>
    <w:rPr>
      <w:rFonts w:ascii="Tahoma" w:hAnsi="Tahoma" w:cs="Tahoma"/>
      <w:sz w:val="16"/>
      <w:szCs w:val="16"/>
    </w:rPr>
  </w:style>
  <w:style w:type="character" w:customStyle="1" w:styleId="Nagwek2Znak">
    <w:name w:val="Nagłówek 2 Znak"/>
    <w:basedOn w:val="Domylnaczcionkaakapitu"/>
    <w:link w:val="Nagwek2"/>
    <w:rsid w:val="00210C3C"/>
    <w:rPr>
      <w:rFonts w:ascii="Arial" w:eastAsia="Times New Roman" w:hAnsi="Arial" w:cs="Arial"/>
      <w:b/>
      <w:bCs/>
      <w:i/>
      <w:iCs/>
      <w:sz w:val="28"/>
      <w:szCs w:val="28"/>
      <w:lang w:eastAsia="pl-PL"/>
    </w:rPr>
  </w:style>
  <w:style w:type="character" w:styleId="Odwoaniedokomentarza">
    <w:name w:val="annotation reference"/>
    <w:uiPriority w:val="99"/>
    <w:semiHidden/>
    <w:rsid w:val="00210C3C"/>
    <w:rPr>
      <w:sz w:val="16"/>
      <w:szCs w:val="16"/>
    </w:rPr>
  </w:style>
  <w:style w:type="paragraph" w:styleId="Zwykytekst">
    <w:name w:val="Plain Text"/>
    <w:basedOn w:val="Normalny"/>
    <w:link w:val="ZwykytekstZnak"/>
    <w:rsid w:val="00210C3C"/>
    <w:pPr>
      <w:suppressAutoHyphens w:val="0"/>
      <w:spacing w:after="0" w:line="240" w:lineRule="auto"/>
    </w:pPr>
    <w:rPr>
      <w:rFonts w:ascii="Courier New" w:eastAsia="Times New Roman" w:hAnsi="Courier New" w:cs="Times New Roman"/>
      <w:color w:val="auto"/>
      <w:sz w:val="20"/>
      <w:szCs w:val="20"/>
      <w:lang w:eastAsia="pl-PL"/>
    </w:rPr>
  </w:style>
  <w:style w:type="character" w:customStyle="1" w:styleId="ZwykytekstZnak">
    <w:name w:val="Zwykły tekst Znak"/>
    <w:basedOn w:val="Domylnaczcionkaakapitu"/>
    <w:link w:val="Zwykytekst"/>
    <w:rsid w:val="00210C3C"/>
    <w:rPr>
      <w:rFonts w:ascii="Courier New" w:eastAsia="Times New Roman" w:hAnsi="Courier New" w:cs="Times New Roman"/>
      <w:sz w:val="20"/>
      <w:szCs w:val="20"/>
      <w:lang w:eastAsia="pl-PL"/>
    </w:rPr>
  </w:style>
  <w:style w:type="character" w:customStyle="1" w:styleId="Znakiprzypiswdolnych">
    <w:name w:val="Znaki przypisów dolnych"/>
    <w:rsid w:val="004E2961"/>
    <w:rPr>
      <w:vertAlign w:val="superscript"/>
    </w:rPr>
  </w:style>
  <w:style w:type="character" w:styleId="Hipercze">
    <w:name w:val="Hyperlink"/>
    <w:rsid w:val="004E2961"/>
    <w:rPr>
      <w:color w:val="0000FF"/>
      <w:u w:val="single"/>
    </w:rPr>
  </w:style>
  <w:style w:type="paragraph" w:styleId="Tekstprzypisudolnego">
    <w:name w:val="footnote text"/>
    <w:basedOn w:val="Normalny"/>
    <w:link w:val="TekstprzypisudolnegoZnak"/>
    <w:rsid w:val="004E2961"/>
    <w:pPr>
      <w:spacing w:after="0" w:line="240" w:lineRule="auto"/>
    </w:pPr>
    <w:rPr>
      <w:rFonts w:ascii="Times New Roman" w:eastAsia="Times New Roman" w:hAnsi="Times New Roman" w:cs="Times New Roman"/>
      <w:color w:val="auto"/>
      <w:sz w:val="20"/>
      <w:szCs w:val="24"/>
      <w:lang w:eastAsia="zh-CN"/>
    </w:rPr>
  </w:style>
  <w:style w:type="character" w:customStyle="1" w:styleId="TekstprzypisudolnegoZnak">
    <w:name w:val="Tekst przypisu dolnego Znak"/>
    <w:basedOn w:val="Domylnaczcionkaakapitu"/>
    <w:link w:val="Tekstprzypisudolnego"/>
    <w:rsid w:val="004E2961"/>
    <w:rPr>
      <w:rFonts w:ascii="Times New Roman" w:eastAsia="Times New Roman" w:hAnsi="Times New Roman" w:cs="Times New Roman"/>
      <w:sz w:val="20"/>
      <w:szCs w:val="24"/>
      <w:lang w:eastAsia="zh-CN"/>
    </w:rPr>
  </w:style>
  <w:style w:type="paragraph" w:styleId="Akapitzlist">
    <w:name w:val="List Paragraph"/>
    <w:basedOn w:val="Normalny"/>
    <w:qFormat/>
    <w:rsid w:val="004E2961"/>
    <w:pPr>
      <w:ind w:left="720"/>
      <w:contextualSpacing/>
    </w:pPr>
    <w:rPr>
      <w:rFonts w:eastAsia="Calibri"/>
      <w:color w:val="auto"/>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6876"/>
    <w:pPr>
      <w:suppressAutoHyphens/>
      <w:spacing w:after="200"/>
    </w:pPr>
    <w:rPr>
      <w:color w:val="00000A"/>
    </w:rPr>
  </w:style>
  <w:style w:type="paragraph" w:styleId="Nagwek2">
    <w:name w:val="heading 2"/>
    <w:basedOn w:val="Normalny"/>
    <w:next w:val="Normalny"/>
    <w:link w:val="Nagwek2Znak"/>
    <w:qFormat/>
    <w:rsid w:val="00210C3C"/>
    <w:pPr>
      <w:keepNext/>
      <w:suppressAutoHyphens w:val="0"/>
      <w:spacing w:before="240" w:after="60" w:line="320" w:lineRule="atLeast"/>
      <w:outlineLvl w:val="1"/>
    </w:pPr>
    <w:rPr>
      <w:rFonts w:ascii="Arial" w:eastAsia="Times New Roman" w:hAnsi="Arial" w:cs="Arial"/>
      <w:b/>
      <w:bCs/>
      <w:i/>
      <w:iCs/>
      <w:color w:val="auto"/>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rsid w:val="00E72E7C"/>
  </w:style>
  <w:style w:type="character" w:customStyle="1" w:styleId="StopkaZnak">
    <w:name w:val="Stopka Znak"/>
    <w:basedOn w:val="Domylnaczcionkaakapitu"/>
    <w:link w:val="Stopka"/>
    <w:uiPriority w:val="99"/>
    <w:rsid w:val="00E72E7C"/>
  </w:style>
  <w:style w:type="character" w:customStyle="1" w:styleId="TekstdymkaZnak">
    <w:name w:val="Tekst dymka Znak"/>
    <w:basedOn w:val="Domylnaczcionkaakapitu"/>
    <w:link w:val="Tekstdymka"/>
    <w:uiPriority w:val="99"/>
    <w:semiHidden/>
    <w:rsid w:val="00E72E7C"/>
    <w:rPr>
      <w:rFonts w:ascii="Tahoma" w:hAnsi="Tahoma" w:cs="Tahoma"/>
      <w:sz w:val="16"/>
      <w:szCs w:val="16"/>
    </w:rPr>
  </w:style>
  <w:style w:type="character" w:customStyle="1" w:styleId="czeinternetowe">
    <w:name w:val="Łącze internetowe"/>
    <w:rsid w:val="004D3671"/>
    <w:rPr>
      <w:color w:val="000080"/>
      <w:u w:val="single"/>
    </w:rPr>
  </w:style>
  <w:style w:type="paragraph" w:styleId="Nagwek">
    <w:name w:val="header"/>
    <w:basedOn w:val="Normalny"/>
    <w:next w:val="Tretekstu"/>
    <w:link w:val="NagwekZnak"/>
    <w:rsid w:val="004D3671"/>
    <w:pPr>
      <w:keepNext/>
      <w:spacing w:before="240" w:after="120"/>
    </w:pPr>
    <w:rPr>
      <w:rFonts w:ascii="Liberation Sans" w:hAnsi="Liberation Sans" w:cs="FreeSans"/>
      <w:sz w:val="28"/>
      <w:szCs w:val="28"/>
    </w:rPr>
  </w:style>
  <w:style w:type="paragraph" w:customStyle="1" w:styleId="Tretekstu">
    <w:name w:val="Treść tekstu"/>
    <w:basedOn w:val="Normalny"/>
    <w:rsid w:val="004D3671"/>
    <w:pPr>
      <w:spacing w:after="140" w:line="288" w:lineRule="auto"/>
    </w:pPr>
  </w:style>
  <w:style w:type="paragraph" w:styleId="Lista">
    <w:name w:val="List"/>
    <w:basedOn w:val="Tretekstu"/>
    <w:rsid w:val="004D3671"/>
    <w:rPr>
      <w:rFonts w:cs="FreeSans"/>
    </w:rPr>
  </w:style>
  <w:style w:type="paragraph" w:styleId="Podpis">
    <w:name w:val="Signature"/>
    <w:basedOn w:val="Normalny"/>
    <w:rsid w:val="004D3671"/>
    <w:pPr>
      <w:suppressLineNumbers/>
      <w:spacing w:before="120" w:after="120"/>
    </w:pPr>
    <w:rPr>
      <w:rFonts w:cs="FreeSans"/>
      <w:i/>
      <w:iCs/>
      <w:sz w:val="24"/>
      <w:szCs w:val="24"/>
    </w:rPr>
  </w:style>
  <w:style w:type="paragraph" w:customStyle="1" w:styleId="Indeks">
    <w:name w:val="Indeks"/>
    <w:basedOn w:val="Normalny"/>
    <w:rsid w:val="004D3671"/>
    <w:pPr>
      <w:suppressLineNumbers/>
    </w:pPr>
    <w:rPr>
      <w:rFonts w:cs="FreeSans"/>
    </w:rPr>
  </w:style>
  <w:style w:type="paragraph" w:customStyle="1" w:styleId="Gwka">
    <w:name w:val="Główka"/>
    <w:basedOn w:val="Normalny"/>
    <w:uiPriority w:val="99"/>
    <w:unhideWhenUsed/>
    <w:rsid w:val="00E72E7C"/>
    <w:pPr>
      <w:tabs>
        <w:tab w:val="center" w:pos="4536"/>
        <w:tab w:val="right" w:pos="9072"/>
      </w:tabs>
      <w:spacing w:after="0" w:line="240" w:lineRule="auto"/>
    </w:pPr>
  </w:style>
  <w:style w:type="paragraph" w:styleId="Stopka">
    <w:name w:val="footer"/>
    <w:basedOn w:val="Normalny"/>
    <w:link w:val="StopkaZnak"/>
    <w:uiPriority w:val="99"/>
    <w:unhideWhenUsed/>
    <w:rsid w:val="00E72E7C"/>
    <w:pPr>
      <w:tabs>
        <w:tab w:val="center" w:pos="4536"/>
        <w:tab w:val="right" w:pos="9072"/>
      </w:tabs>
      <w:spacing w:after="0" w:line="240" w:lineRule="auto"/>
    </w:pPr>
  </w:style>
  <w:style w:type="paragraph" w:styleId="Tekstdymka">
    <w:name w:val="Balloon Text"/>
    <w:basedOn w:val="Normalny"/>
    <w:link w:val="TekstdymkaZnak"/>
    <w:uiPriority w:val="99"/>
    <w:semiHidden/>
    <w:unhideWhenUsed/>
    <w:rsid w:val="00E72E7C"/>
    <w:pPr>
      <w:spacing w:after="0" w:line="240" w:lineRule="auto"/>
    </w:pPr>
    <w:rPr>
      <w:rFonts w:ascii="Tahoma" w:hAnsi="Tahoma" w:cs="Tahoma"/>
      <w:sz w:val="16"/>
      <w:szCs w:val="16"/>
    </w:rPr>
  </w:style>
  <w:style w:type="character" w:customStyle="1" w:styleId="Nagwek2Znak">
    <w:name w:val="Nagłówek 2 Znak"/>
    <w:basedOn w:val="Domylnaczcionkaakapitu"/>
    <w:link w:val="Nagwek2"/>
    <w:rsid w:val="00210C3C"/>
    <w:rPr>
      <w:rFonts w:ascii="Arial" w:eastAsia="Times New Roman" w:hAnsi="Arial" w:cs="Arial"/>
      <w:b/>
      <w:bCs/>
      <w:i/>
      <w:iCs/>
      <w:sz w:val="28"/>
      <w:szCs w:val="28"/>
      <w:lang w:eastAsia="pl-PL"/>
    </w:rPr>
  </w:style>
  <w:style w:type="character" w:styleId="Odwoaniedokomentarza">
    <w:name w:val="annotation reference"/>
    <w:uiPriority w:val="99"/>
    <w:semiHidden/>
    <w:rsid w:val="00210C3C"/>
    <w:rPr>
      <w:sz w:val="16"/>
      <w:szCs w:val="16"/>
    </w:rPr>
  </w:style>
  <w:style w:type="paragraph" w:styleId="Zwykytekst">
    <w:name w:val="Plain Text"/>
    <w:basedOn w:val="Normalny"/>
    <w:link w:val="ZwykytekstZnak"/>
    <w:rsid w:val="00210C3C"/>
    <w:pPr>
      <w:suppressAutoHyphens w:val="0"/>
      <w:spacing w:after="0" w:line="240" w:lineRule="auto"/>
    </w:pPr>
    <w:rPr>
      <w:rFonts w:ascii="Courier New" w:eastAsia="Times New Roman" w:hAnsi="Courier New" w:cs="Times New Roman"/>
      <w:color w:val="auto"/>
      <w:sz w:val="20"/>
      <w:szCs w:val="20"/>
      <w:lang w:eastAsia="pl-PL"/>
    </w:rPr>
  </w:style>
  <w:style w:type="character" w:customStyle="1" w:styleId="ZwykytekstZnak">
    <w:name w:val="Zwykły tekst Znak"/>
    <w:basedOn w:val="Domylnaczcionkaakapitu"/>
    <w:link w:val="Zwykytekst"/>
    <w:rsid w:val="00210C3C"/>
    <w:rPr>
      <w:rFonts w:ascii="Courier New" w:eastAsia="Times New Roman" w:hAnsi="Courier New" w:cs="Times New Roman"/>
      <w:sz w:val="20"/>
      <w:szCs w:val="20"/>
      <w:lang w:eastAsia="pl-PL"/>
    </w:rPr>
  </w:style>
  <w:style w:type="character" w:customStyle="1" w:styleId="Znakiprzypiswdolnych">
    <w:name w:val="Znaki przypisów dolnych"/>
    <w:rsid w:val="004E2961"/>
    <w:rPr>
      <w:vertAlign w:val="superscript"/>
    </w:rPr>
  </w:style>
  <w:style w:type="character" w:styleId="Hipercze">
    <w:name w:val="Hyperlink"/>
    <w:rsid w:val="004E2961"/>
    <w:rPr>
      <w:color w:val="0000FF"/>
      <w:u w:val="single"/>
    </w:rPr>
  </w:style>
  <w:style w:type="paragraph" w:styleId="Tekstprzypisudolnego">
    <w:name w:val="footnote text"/>
    <w:basedOn w:val="Normalny"/>
    <w:link w:val="TekstprzypisudolnegoZnak"/>
    <w:rsid w:val="004E2961"/>
    <w:pPr>
      <w:spacing w:after="0" w:line="240" w:lineRule="auto"/>
    </w:pPr>
    <w:rPr>
      <w:rFonts w:ascii="Times New Roman" w:eastAsia="Times New Roman" w:hAnsi="Times New Roman" w:cs="Times New Roman"/>
      <w:color w:val="auto"/>
      <w:sz w:val="20"/>
      <w:szCs w:val="24"/>
      <w:lang w:eastAsia="zh-CN"/>
    </w:rPr>
  </w:style>
  <w:style w:type="character" w:customStyle="1" w:styleId="TekstprzypisudolnegoZnak">
    <w:name w:val="Tekst przypisu dolnego Znak"/>
    <w:basedOn w:val="Domylnaczcionkaakapitu"/>
    <w:link w:val="Tekstprzypisudolnego"/>
    <w:rsid w:val="004E2961"/>
    <w:rPr>
      <w:rFonts w:ascii="Times New Roman" w:eastAsia="Times New Roman" w:hAnsi="Times New Roman" w:cs="Times New Roman"/>
      <w:sz w:val="20"/>
      <w:szCs w:val="24"/>
      <w:lang w:eastAsia="zh-CN"/>
    </w:rPr>
  </w:style>
  <w:style w:type="paragraph" w:styleId="Akapitzlist">
    <w:name w:val="List Paragraph"/>
    <w:basedOn w:val="Normalny"/>
    <w:qFormat/>
    <w:rsid w:val="004E2961"/>
    <w:pPr>
      <w:ind w:left="720"/>
      <w:contextualSpacing/>
    </w:pPr>
    <w:rPr>
      <w:rFonts w:eastAsia="Calibri"/>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okollysejgory.p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kollysejgory.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okollysejgory.pl/" TargetMode="External"/><Relationship Id="rId4" Type="http://schemas.openxmlformats.org/officeDocument/2006/relationships/settings" Target="settings.xml"/><Relationship Id="rId9" Type="http://schemas.openxmlformats.org/officeDocument/2006/relationships/hyperlink" Target="http://www.wokollysejgory.pln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2337</Words>
  <Characters>14022</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2017-04-20T10:30:00Z</dcterms:created>
  <dcterms:modified xsi:type="dcterms:W3CDTF">2017-04-20T10:30:00Z</dcterms:modified>
  <dc:language>pl-PL</dc:language>
</cp:coreProperties>
</file>