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F9135" w14:textId="77777777" w:rsidR="004028B2" w:rsidRPr="003640FC" w:rsidRDefault="004028B2" w:rsidP="004028B2">
      <w:pPr>
        <w:pStyle w:val="Legenda"/>
        <w:keepNext/>
        <w:spacing w:line="276" w:lineRule="auto"/>
        <w:ind w:left="0" w:firstLine="0"/>
        <w:jc w:val="center"/>
        <w:rPr>
          <w:rFonts w:cs="Times New Roman"/>
          <w:color w:val="000000" w:themeColor="text1"/>
        </w:rPr>
      </w:pPr>
      <w:r w:rsidRPr="003640FC">
        <w:rPr>
          <w:rFonts w:cs="Times New Roman"/>
          <w:color w:val="000000" w:themeColor="text1"/>
        </w:rPr>
        <w:t xml:space="preserve">Tabela </w:t>
      </w:r>
      <w:r w:rsidR="004834B9" w:rsidRPr="003640FC">
        <w:rPr>
          <w:rFonts w:cs="Times New Roman"/>
          <w:color w:val="000000" w:themeColor="text1"/>
        </w:rPr>
        <w:fldChar w:fldCharType="begin"/>
      </w:r>
      <w:r w:rsidRPr="003640FC">
        <w:rPr>
          <w:rFonts w:cs="Times New Roman"/>
          <w:color w:val="000000" w:themeColor="text1"/>
        </w:rPr>
        <w:instrText xml:space="preserve"> SEQ Tabela \* ARABIC </w:instrText>
      </w:r>
      <w:r w:rsidR="004834B9" w:rsidRPr="003640FC">
        <w:rPr>
          <w:rFonts w:cs="Times New Roman"/>
          <w:color w:val="000000" w:themeColor="text1"/>
        </w:rPr>
        <w:fldChar w:fldCharType="separate"/>
      </w:r>
      <w:r w:rsidR="00C013EE" w:rsidRPr="003640FC">
        <w:rPr>
          <w:rFonts w:cs="Times New Roman"/>
          <w:noProof/>
          <w:color w:val="000000" w:themeColor="text1"/>
        </w:rPr>
        <w:t>1</w:t>
      </w:r>
      <w:r w:rsidR="004834B9" w:rsidRPr="003640FC">
        <w:rPr>
          <w:rFonts w:cs="Times New Roman"/>
          <w:color w:val="000000" w:themeColor="text1"/>
        </w:rPr>
        <w:fldChar w:fldCharType="end"/>
      </w:r>
      <w:r w:rsidRPr="003640FC">
        <w:rPr>
          <w:rFonts w:cs="Times New Roman"/>
          <w:color w:val="000000" w:themeColor="text1"/>
        </w:rPr>
        <w:t xml:space="preserve"> Matryca celów i przedsięwzięć</w:t>
      </w:r>
    </w:p>
    <w:tbl>
      <w:tblPr>
        <w:tblW w:w="14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"/>
        <w:gridCol w:w="2723"/>
        <w:gridCol w:w="1701"/>
        <w:gridCol w:w="1701"/>
        <w:gridCol w:w="850"/>
        <w:gridCol w:w="1276"/>
        <w:gridCol w:w="850"/>
        <w:gridCol w:w="753"/>
        <w:gridCol w:w="523"/>
        <w:gridCol w:w="992"/>
        <w:gridCol w:w="1529"/>
      </w:tblGrid>
      <w:tr w:rsidR="002B6CD7" w:rsidRPr="003640FC" w14:paraId="0FBBF6C6" w14:textId="77777777" w:rsidTr="00107C4B">
        <w:trPr>
          <w:trHeight w:val="432"/>
          <w:jc w:val="center"/>
        </w:trPr>
        <w:tc>
          <w:tcPr>
            <w:tcW w:w="1105" w:type="dxa"/>
            <w:gridSpan w:val="2"/>
            <w:shd w:val="clear" w:color="auto" w:fill="DAEEF3" w:themeFill="accent5" w:themeFillTint="33"/>
            <w:vAlign w:val="center"/>
            <w:hideMark/>
          </w:tcPr>
          <w:p w14:paraId="05D298EA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  <w:sz w:val="24"/>
              </w:rPr>
              <w:br w:type="page"/>
              <w:t>1.0</w:t>
            </w:r>
          </w:p>
        </w:tc>
        <w:tc>
          <w:tcPr>
            <w:tcW w:w="2723" w:type="dxa"/>
            <w:shd w:val="clear" w:color="auto" w:fill="DAEEF3" w:themeFill="accent5" w:themeFillTint="33"/>
            <w:vAlign w:val="center"/>
            <w:hideMark/>
          </w:tcPr>
          <w:p w14:paraId="7B4109D1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  <w:sz w:val="24"/>
              </w:rPr>
              <w:t>CEL OGÓLNY 1</w:t>
            </w:r>
          </w:p>
        </w:tc>
        <w:tc>
          <w:tcPr>
            <w:tcW w:w="10175" w:type="dxa"/>
            <w:gridSpan w:val="9"/>
            <w:shd w:val="clear" w:color="auto" w:fill="DAEEF3" w:themeFill="accent5" w:themeFillTint="33"/>
            <w:vAlign w:val="center"/>
          </w:tcPr>
          <w:p w14:paraId="09229BB4" w14:textId="77777777" w:rsidR="00846A7E" w:rsidRPr="003640FC" w:rsidRDefault="00846A7E" w:rsidP="00846A7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  <w:sz w:val="28"/>
              </w:rPr>
              <w:t>Stworzenie u źródeł możliwości rozwoju przedsiębiorczości</w:t>
            </w:r>
          </w:p>
        </w:tc>
      </w:tr>
      <w:tr w:rsidR="002B6CD7" w:rsidRPr="003640FC" w14:paraId="132A0BDA" w14:textId="77777777" w:rsidTr="006920C0">
        <w:trPr>
          <w:trHeight w:val="506"/>
          <w:jc w:val="center"/>
        </w:trPr>
        <w:tc>
          <w:tcPr>
            <w:tcW w:w="1105" w:type="dxa"/>
            <w:gridSpan w:val="2"/>
            <w:shd w:val="clear" w:color="auto" w:fill="C6D9F1" w:themeFill="text2" w:themeFillTint="33"/>
            <w:vAlign w:val="center"/>
            <w:hideMark/>
          </w:tcPr>
          <w:p w14:paraId="38F6CE1D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  <w:sz w:val="24"/>
              </w:rPr>
              <w:t>1.1</w:t>
            </w:r>
          </w:p>
        </w:tc>
        <w:tc>
          <w:tcPr>
            <w:tcW w:w="2723" w:type="dxa"/>
            <w:vMerge w:val="restart"/>
            <w:shd w:val="clear" w:color="auto" w:fill="C6D9F1" w:themeFill="text2" w:themeFillTint="33"/>
            <w:vAlign w:val="center"/>
            <w:hideMark/>
          </w:tcPr>
          <w:p w14:paraId="6F4E139C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  <w:sz w:val="24"/>
              </w:rPr>
              <w:t>CELE SZCZEGÓŁOWE</w:t>
            </w:r>
          </w:p>
        </w:tc>
        <w:tc>
          <w:tcPr>
            <w:tcW w:w="10175" w:type="dxa"/>
            <w:gridSpan w:val="9"/>
            <w:shd w:val="clear" w:color="auto" w:fill="C6D9F1" w:themeFill="text2" w:themeFillTint="33"/>
            <w:vAlign w:val="center"/>
          </w:tcPr>
          <w:p w14:paraId="21534926" w14:textId="77777777" w:rsidR="004028B2" w:rsidRPr="003640FC" w:rsidRDefault="00B60088" w:rsidP="00846A7E">
            <w:pPr>
              <w:pStyle w:val="Bezodstpw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  <w:t xml:space="preserve">„Piekielny szlak” produktem </w:t>
            </w:r>
            <w:r w:rsidR="00846A7E" w:rsidRPr="003640FC"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  <w:t>turystycznym obszaru</w:t>
            </w:r>
          </w:p>
        </w:tc>
      </w:tr>
      <w:tr w:rsidR="002B6CD7" w:rsidRPr="003640FC" w14:paraId="694870CA" w14:textId="77777777" w:rsidTr="006920C0">
        <w:trPr>
          <w:trHeight w:val="506"/>
          <w:jc w:val="center"/>
        </w:trPr>
        <w:tc>
          <w:tcPr>
            <w:tcW w:w="1105" w:type="dxa"/>
            <w:gridSpan w:val="2"/>
            <w:shd w:val="clear" w:color="auto" w:fill="C6D9F1" w:themeFill="text2" w:themeFillTint="33"/>
            <w:vAlign w:val="center"/>
            <w:hideMark/>
          </w:tcPr>
          <w:p w14:paraId="4F1563E4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  <w:sz w:val="24"/>
              </w:rPr>
              <w:t>1.2</w:t>
            </w:r>
          </w:p>
        </w:tc>
        <w:tc>
          <w:tcPr>
            <w:tcW w:w="2723" w:type="dxa"/>
            <w:vMerge/>
            <w:shd w:val="clear" w:color="auto" w:fill="C6D9F1" w:themeFill="text2" w:themeFillTint="33"/>
            <w:vAlign w:val="center"/>
            <w:hideMark/>
          </w:tcPr>
          <w:p w14:paraId="02A5F66D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0175" w:type="dxa"/>
            <w:gridSpan w:val="9"/>
            <w:shd w:val="clear" w:color="auto" w:fill="C6D9F1" w:themeFill="text2" w:themeFillTint="33"/>
            <w:vAlign w:val="center"/>
          </w:tcPr>
          <w:p w14:paraId="33EB69D9" w14:textId="77777777" w:rsidR="004028B2" w:rsidRPr="003640FC" w:rsidRDefault="00846A7E" w:rsidP="005704BA">
            <w:pPr>
              <w:pStyle w:val="Bezodstpw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</w:pPr>
            <w:r w:rsidRPr="003640FC"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  <w:t>Wsparcie przedsiębiorczości</w:t>
            </w:r>
            <w:r w:rsidR="00B60088" w:rsidRPr="003640FC">
              <w:rPr>
                <w:rFonts w:ascii="Times New Roman" w:hAnsi="Times New Roman"/>
                <w:b/>
                <w:iCs/>
                <w:color w:val="000000" w:themeColor="text1"/>
                <w:sz w:val="24"/>
              </w:rPr>
              <w:t xml:space="preserve"> mieszkańców </w:t>
            </w:r>
          </w:p>
        </w:tc>
      </w:tr>
      <w:tr w:rsidR="002B6CD7" w:rsidRPr="003640FC" w14:paraId="75F9454F" w14:textId="77777777" w:rsidTr="006920C0">
        <w:trPr>
          <w:trHeight w:val="340"/>
          <w:jc w:val="center"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1B1BE6C0" w14:textId="77777777" w:rsidR="004028B2" w:rsidRPr="003640FC" w:rsidRDefault="004028B2" w:rsidP="00255BA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3402" w:type="dxa"/>
            <w:gridSpan w:val="2"/>
            <w:shd w:val="clear" w:color="auto" w:fill="DAEEF3" w:themeFill="accent5" w:themeFillTint="33"/>
            <w:vAlign w:val="center"/>
            <w:hideMark/>
          </w:tcPr>
          <w:p w14:paraId="187026C6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Wskaźniki oddziaływania dla celu ogólnego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  <w:hideMark/>
          </w:tcPr>
          <w:p w14:paraId="218C374C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Jednostka miary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  <w:hideMark/>
          </w:tcPr>
          <w:p w14:paraId="1B322F62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Stan początkowy 2014 rok</w:t>
            </w:r>
          </w:p>
        </w:tc>
        <w:tc>
          <w:tcPr>
            <w:tcW w:w="1603" w:type="dxa"/>
            <w:gridSpan w:val="2"/>
            <w:shd w:val="clear" w:color="auto" w:fill="DAEEF3" w:themeFill="accent5" w:themeFillTint="33"/>
            <w:vAlign w:val="center"/>
            <w:hideMark/>
          </w:tcPr>
          <w:p w14:paraId="6F509518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Plan 2022 rok</w:t>
            </w:r>
          </w:p>
        </w:tc>
        <w:tc>
          <w:tcPr>
            <w:tcW w:w="3044" w:type="dxa"/>
            <w:gridSpan w:val="3"/>
            <w:shd w:val="clear" w:color="auto" w:fill="DAEEF3" w:themeFill="accent5" w:themeFillTint="33"/>
            <w:vAlign w:val="center"/>
            <w:hideMark/>
          </w:tcPr>
          <w:p w14:paraId="0174B967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Źródło danych/sposób pomiaru</w:t>
            </w:r>
          </w:p>
        </w:tc>
      </w:tr>
      <w:tr w:rsidR="002B6CD7" w:rsidRPr="003640FC" w14:paraId="52867401" w14:textId="77777777" w:rsidTr="0028025F">
        <w:trPr>
          <w:trHeight w:val="506"/>
          <w:jc w:val="center"/>
        </w:trPr>
        <w:tc>
          <w:tcPr>
            <w:tcW w:w="1105" w:type="dxa"/>
            <w:gridSpan w:val="2"/>
            <w:vMerge w:val="restart"/>
            <w:shd w:val="clear" w:color="auto" w:fill="auto"/>
            <w:vAlign w:val="center"/>
            <w:hideMark/>
          </w:tcPr>
          <w:p w14:paraId="76E4DDEF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W1.0</w:t>
            </w:r>
          </w:p>
        </w:tc>
        <w:tc>
          <w:tcPr>
            <w:tcW w:w="6125" w:type="dxa"/>
            <w:gridSpan w:val="3"/>
            <w:vAlign w:val="center"/>
          </w:tcPr>
          <w:p w14:paraId="45231754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Podmioty gospodarcze wpisane do rejestru REGON na 10 tys. ludności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E42D4F1" w14:textId="77777777" w:rsidR="004028B2" w:rsidRPr="003640FC" w:rsidRDefault="004028B2" w:rsidP="009A5FFD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4F0232E" w14:textId="77777777" w:rsidR="004028B2" w:rsidRPr="003640FC" w:rsidRDefault="00C36C25" w:rsidP="005704BA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737</w:t>
            </w:r>
          </w:p>
        </w:tc>
        <w:tc>
          <w:tcPr>
            <w:tcW w:w="1603" w:type="dxa"/>
            <w:gridSpan w:val="2"/>
            <w:shd w:val="clear" w:color="000000" w:fill="FFFFFF"/>
            <w:vAlign w:val="center"/>
          </w:tcPr>
          <w:p w14:paraId="5B82587A" w14:textId="77777777" w:rsidR="004028B2" w:rsidRPr="003640FC" w:rsidRDefault="000850AC" w:rsidP="005704BA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780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  <w:hideMark/>
          </w:tcPr>
          <w:p w14:paraId="32892613" w14:textId="77777777" w:rsidR="004028B2" w:rsidRPr="003640FC" w:rsidRDefault="004028B2" w:rsidP="000850AC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Dane statystyczne GUS</w:t>
            </w:r>
          </w:p>
        </w:tc>
      </w:tr>
      <w:tr w:rsidR="002B6CD7" w:rsidRPr="003640FC" w14:paraId="1BE8EA37" w14:textId="77777777" w:rsidTr="0028025F">
        <w:trPr>
          <w:trHeight w:val="506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0B1D20AF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777B96A3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Liczba osób bezrobotnych w stosunku do liczby osób w wieku produkcyjnym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B4EECD7" w14:textId="77777777" w:rsidR="004028B2" w:rsidRPr="003640FC" w:rsidRDefault="004028B2" w:rsidP="009A5FFD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DE0D73B" w14:textId="77777777" w:rsidR="004028B2" w:rsidRPr="003640FC" w:rsidRDefault="00C36C25" w:rsidP="005704BA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12,9</w:t>
            </w:r>
          </w:p>
        </w:tc>
        <w:tc>
          <w:tcPr>
            <w:tcW w:w="1603" w:type="dxa"/>
            <w:gridSpan w:val="2"/>
            <w:shd w:val="clear" w:color="000000" w:fill="FFFFFF"/>
            <w:vAlign w:val="center"/>
          </w:tcPr>
          <w:p w14:paraId="35ADFE8D" w14:textId="77777777" w:rsidR="004028B2" w:rsidRPr="003640FC" w:rsidRDefault="00C36C25" w:rsidP="005704BA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11,5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6F0B3479" w14:textId="77777777" w:rsidR="004028B2" w:rsidRPr="003640FC" w:rsidRDefault="004028B2" w:rsidP="000850AC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Dane statystyczne GUS</w:t>
            </w:r>
          </w:p>
        </w:tc>
      </w:tr>
      <w:tr w:rsidR="002B6CD7" w:rsidRPr="003640FC" w14:paraId="777E483B" w14:textId="77777777" w:rsidTr="0028025F">
        <w:trPr>
          <w:trHeight w:val="506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516DF4F4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025B1E98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Liczba organizacji pozarządowych w przeliczeniu na 10 tys. mieszkańców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CB15A8C" w14:textId="77777777" w:rsidR="004028B2" w:rsidRPr="003640FC" w:rsidRDefault="004028B2" w:rsidP="009A5FFD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EBA8F2" w14:textId="77777777" w:rsidR="004028B2" w:rsidRPr="003640FC" w:rsidRDefault="00C36C25" w:rsidP="005704BA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603" w:type="dxa"/>
            <w:gridSpan w:val="2"/>
            <w:shd w:val="clear" w:color="000000" w:fill="FFFFFF"/>
            <w:vAlign w:val="center"/>
          </w:tcPr>
          <w:p w14:paraId="7DBD0EAC" w14:textId="77777777" w:rsidR="004028B2" w:rsidRPr="003640FC" w:rsidRDefault="00C36C25" w:rsidP="005704BA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58E8D69E" w14:textId="77777777" w:rsidR="004028B2" w:rsidRPr="003640FC" w:rsidRDefault="004028B2" w:rsidP="000850AC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Dane statystyczne GUS</w:t>
            </w:r>
          </w:p>
        </w:tc>
      </w:tr>
      <w:tr w:rsidR="002B6CD7" w:rsidRPr="003640FC" w14:paraId="5401D98D" w14:textId="77777777" w:rsidTr="006920C0">
        <w:trPr>
          <w:trHeight w:val="340"/>
          <w:jc w:val="center"/>
        </w:trPr>
        <w:tc>
          <w:tcPr>
            <w:tcW w:w="3828" w:type="dxa"/>
            <w:gridSpan w:val="3"/>
            <w:vAlign w:val="center"/>
          </w:tcPr>
          <w:p w14:paraId="42A601A9" w14:textId="77777777" w:rsidR="004028B2" w:rsidRPr="003640FC" w:rsidRDefault="004028B2" w:rsidP="004028B2">
            <w:pPr>
              <w:pStyle w:val="Bezodstpw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3402" w:type="dxa"/>
            <w:gridSpan w:val="2"/>
            <w:shd w:val="clear" w:color="auto" w:fill="DAEEF3" w:themeFill="accent5" w:themeFillTint="33"/>
            <w:vAlign w:val="center"/>
            <w:hideMark/>
          </w:tcPr>
          <w:p w14:paraId="759A7E8B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Wskaźniki rezultatu dla celów szczegółowych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  <w:hideMark/>
          </w:tcPr>
          <w:p w14:paraId="42F585A5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Jednostka miary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  <w:hideMark/>
          </w:tcPr>
          <w:p w14:paraId="6014DB30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Stan początkowy 2015 rok</w:t>
            </w:r>
          </w:p>
        </w:tc>
        <w:tc>
          <w:tcPr>
            <w:tcW w:w="1603" w:type="dxa"/>
            <w:gridSpan w:val="2"/>
            <w:shd w:val="clear" w:color="auto" w:fill="DAEEF3" w:themeFill="accent5" w:themeFillTint="33"/>
            <w:vAlign w:val="center"/>
            <w:hideMark/>
          </w:tcPr>
          <w:p w14:paraId="1B29AEE2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Plan 2022 rok</w:t>
            </w:r>
          </w:p>
        </w:tc>
        <w:tc>
          <w:tcPr>
            <w:tcW w:w="3044" w:type="dxa"/>
            <w:gridSpan w:val="3"/>
            <w:shd w:val="clear" w:color="auto" w:fill="DAEEF3" w:themeFill="accent5" w:themeFillTint="33"/>
            <w:vAlign w:val="center"/>
            <w:hideMark/>
          </w:tcPr>
          <w:p w14:paraId="2926E3E7" w14:textId="77777777" w:rsidR="004028B2" w:rsidRPr="003640FC" w:rsidRDefault="004028B2" w:rsidP="00DE41CD">
            <w:pPr>
              <w:pStyle w:val="Bezodstpw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i/>
                <w:color w:val="000000" w:themeColor="text1"/>
              </w:rPr>
              <w:t>Źródło danych/sposób pomiaru</w:t>
            </w:r>
          </w:p>
        </w:tc>
      </w:tr>
      <w:tr w:rsidR="002B6CD7" w:rsidRPr="003640FC" w14:paraId="4F727815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6603DEBF" w14:textId="77777777" w:rsidR="004028B2" w:rsidRPr="003640FC" w:rsidRDefault="00F94A56" w:rsidP="004028B2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W1.1</w:t>
            </w: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3D852E23" w14:textId="77777777" w:rsidR="004028B2" w:rsidRPr="009F09A7" w:rsidRDefault="00FB2EEB" w:rsidP="004028B2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utworzonych miejsc pracy (ogółem)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47CC02" w14:textId="77777777" w:rsidR="004028B2" w:rsidRPr="009F09A7" w:rsidRDefault="004028B2" w:rsidP="009A5F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A33A8" w14:textId="77777777" w:rsidR="004028B2" w:rsidRPr="009F09A7" w:rsidRDefault="004028B2" w:rsidP="005704BA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0F4C8016" w14:textId="77777777" w:rsidR="004028B2" w:rsidRPr="009F09A7" w:rsidRDefault="00FB2EEB" w:rsidP="005704BA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9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04DA8D7C" w14:textId="77777777" w:rsidR="004028B2" w:rsidRPr="009F09A7" w:rsidRDefault="004028B2" w:rsidP="003447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6784DE1D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0E9A7228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561A1F3B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osób uczestniczących w spotkaniach informacyjno-konsultacyjnych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CFBD7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6460A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6479CCCA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2FB25573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48677581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6F49E75B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013D92B0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uczestników wydarzeń integrujących i/lub aktywizujących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10A88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DDDC6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77E1B627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2915E7B9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3F583728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413B2C6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42BE38C3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odbiorców wydarzeń promocyjnych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45AB9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9226E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605AAAC7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20 000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115685D0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3CD05FEC" w14:textId="77777777" w:rsidTr="0028025F">
        <w:trPr>
          <w:trHeight w:val="426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3648D505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2320F257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operacji ukierunkowanych na innowacje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DBF0F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778EB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54069A60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1C5D27E6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21A8DDFD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20FCB182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19329ABA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operacji mających pozytywny wpływ na ochronę środowiska i/lub łagodzenie zmian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68486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6CFF1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7F93FA0F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6AED036A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4494F638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6658FCB6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  <w:vAlign w:val="center"/>
          </w:tcPr>
          <w:p w14:paraId="7EE3CF18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osób, która uczestniczyła w wydarzeniach nordic walking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CCB07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57009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70B7CE5A" w14:textId="77777777" w:rsidR="009F09A7" w:rsidRPr="009F09A7" w:rsidRDefault="009F09A7" w:rsidP="009F09A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56743EAA" w14:textId="77777777" w:rsidR="009F09A7" w:rsidRPr="009F09A7" w:rsidRDefault="009F09A7" w:rsidP="009F09A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9F09A7" w:rsidRPr="003640FC" w14:paraId="3EC8E710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6A2DB" w14:textId="77777777" w:rsidR="009F09A7" w:rsidRPr="003640FC" w:rsidRDefault="009F09A7" w:rsidP="009F09A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lastRenderedPageBreak/>
              <w:t>W1.2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</w:tcBorders>
            <w:vAlign w:val="center"/>
          </w:tcPr>
          <w:p w14:paraId="76925D3C" w14:textId="77777777" w:rsidR="009F09A7" w:rsidRPr="009F09A7" w:rsidRDefault="009F09A7" w:rsidP="009F09A7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utworzonych miejsc pracy (ogółem)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FB10B" w14:textId="77777777" w:rsidR="009F09A7" w:rsidRPr="003640FC" w:rsidRDefault="009F09A7" w:rsidP="009F09A7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7E2B7" w14:textId="77777777" w:rsidR="009F09A7" w:rsidRPr="003640FC" w:rsidRDefault="009F09A7" w:rsidP="009F09A7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729159A6" w14:textId="77777777" w:rsidR="009F09A7" w:rsidRPr="003640FC" w:rsidRDefault="009F09A7" w:rsidP="009F09A7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4D2926F8" w14:textId="77777777" w:rsidR="009F09A7" w:rsidRPr="003640FC" w:rsidRDefault="009F09A7" w:rsidP="009F09A7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2F0110A3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66285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</w:tcBorders>
            <w:vAlign w:val="center"/>
          </w:tcPr>
          <w:p w14:paraId="24CE72CB" w14:textId="41D95680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Liczba osób, które skorzystały po realizacji projektu z nowo powstałej infrastruktury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68D92" w14:textId="49D84ECF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1D9E1" w14:textId="0A5431AC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5C505D49" w14:textId="5B02381F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20 000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12179D7A" w14:textId="7F2FF6A4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66F6A353" w14:textId="77777777" w:rsidTr="009B264D">
        <w:trPr>
          <w:trHeight w:val="487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3C552B07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2A6079B2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uczestników wydarzeń integrujących i/lub aktywizujących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96673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C19E1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178986E3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12086425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326C8DB7" w14:textId="77777777" w:rsidTr="009B264D">
        <w:trPr>
          <w:trHeight w:val="522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1EE496B9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4276FC71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osób przeszkolonych w tym liczba osób z grup defaworyzowanych objętych ww. wsparciem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F4E98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70B5C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39BBC913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741DB318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0451FB74" w14:textId="77777777" w:rsidTr="009B264D">
        <w:trPr>
          <w:trHeight w:val="402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098571D6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5F6CD5BD" w14:textId="77777777" w:rsidR="00767CE9" w:rsidRPr="009F09A7" w:rsidRDefault="00767CE9" w:rsidP="00767CE9">
            <w:pPr>
              <w:pStyle w:val="Default"/>
              <w:rPr>
                <w:color w:val="auto"/>
                <w:sz w:val="22"/>
                <w:szCs w:val="22"/>
              </w:rPr>
            </w:pPr>
            <w:r w:rsidRPr="009F09A7">
              <w:rPr>
                <w:color w:val="auto"/>
              </w:rPr>
              <w:t>Liczba odbiorców wydarzeń promocyjnych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5099EF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E63B4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36B3D03A" w14:textId="77777777" w:rsidR="00767CE9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2B4800C3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58740184" w14:textId="77777777" w:rsidTr="009B264D">
        <w:trPr>
          <w:trHeight w:val="402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582856F9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1E9D7363" w14:textId="77777777" w:rsidR="00767CE9" w:rsidRPr="009F09A7" w:rsidRDefault="00767CE9" w:rsidP="00767CE9">
            <w:pPr>
              <w:pStyle w:val="Default"/>
              <w:rPr>
                <w:color w:val="auto"/>
                <w:sz w:val="22"/>
                <w:szCs w:val="22"/>
              </w:rPr>
            </w:pPr>
            <w:r w:rsidRPr="009F09A7">
              <w:rPr>
                <w:color w:val="auto"/>
                <w:sz w:val="22"/>
                <w:szCs w:val="22"/>
              </w:rPr>
              <w:t>Liczba osób uczestniczących w spotkaniach informacyjno-konsultacyjnych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06A25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4C45E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577E0318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18498B5C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2CCA5A61" w14:textId="77777777" w:rsidTr="009B264D">
        <w:trPr>
          <w:trHeight w:val="452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756B0E86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27192843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operacji ukierunkowanych na innowacje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A564E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D9825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4002AAEB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4163CD5E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53830519" w14:textId="77777777" w:rsidTr="0028025F">
        <w:trPr>
          <w:trHeight w:val="340"/>
          <w:jc w:val="center"/>
        </w:trPr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69F9FCCC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36641BD7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operacji mających pozytywny wpływ na ochronę środowiska i/lub łagodzenie zmian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CD901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DC34B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6CE9FC78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 w14:paraId="67877AE8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Sprawozdania beneficjentów, dane LGD</w:t>
            </w:r>
          </w:p>
        </w:tc>
      </w:tr>
      <w:tr w:rsidR="00767CE9" w:rsidRPr="003640FC" w14:paraId="19D63383" w14:textId="77777777" w:rsidTr="006920C0">
        <w:trPr>
          <w:trHeight w:val="510"/>
          <w:jc w:val="center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6782B8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Przedsięwzięcia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EC999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Grupy docelowe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58DCFB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Sposób realizacji (konkurs, projekt grantowy, operacja własna, projekt współpracy, aktywizacja i</w:t>
            </w:r>
            <w:bookmarkStart w:id="0" w:name="_GoBack"/>
            <w:bookmarkEnd w:id="0"/>
            <w:r w:rsidRPr="003640FC">
              <w:rPr>
                <w:rFonts w:ascii="Times New Roman" w:hAnsi="Times New Roman"/>
                <w:b/>
                <w:color w:val="000000" w:themeColor="text1"/>
              </w:rPr>
              <w:t>tp.)</w:t>
            </w:r>
          </w:p>
        </w:tc>
        <w:tc>
          <w:tcPr>
            <w:tcW w:w="6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226053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Wskaźniki produktu</w:t>
            </w:r>
          </w:p>
        </w:tc>
      </w:tr>
      <w:tr w:rsidR="00767CE9" w:rsidRPr="003640FC" w14:paraId="528D947E" w14:textId="77777777" w:rsidTr="006920C0">
        <w:trPr>
          <w:trHeight w:val="510"/>
          <w:jc w:val="center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82D685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6C936B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604750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9CA0EE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Nazwa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D68E46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Jednostka miary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1CD5AA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Wartość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3DCA7A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Źródło danych/sposób pomiaru</w:t>
            </w:r>
          </w:p>
        </w:tc>
      </w:tr>
      <w:tr w:rsidR="00767CE9" w:rsidRPr="003640FC" w14:paraId="5B227D0A" w14:textId="77777777" w:rsidTr="006920C0">
        <w:trPr>
          <w:trHeight w:val="340"/>
          <w:jc w:val="center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8E73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A219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8E7F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9E4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1BCF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AB8EB9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Początkowa 2015 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8EFD5D" w14:textId="77777777" w:rsidR="00767CE9" w:rsidRPr="003640FC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0FC">
              <w:rPr>
                <w:rFonts w:ascii="Times New Roman" w:hAnsi="Times New Roman"/>
                <w:b/>
                <w:color w:val="000000" w:themeColor="text1"/>
              </w:rPr>
              <w:t>Końcowa 2022 rok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A9AAE6E" w14:textId="77777777" w:rsidR="00767CE9" w:rsidRPr="003640FC" w:rsidRDefault="00767CE9" w:rsidP="00767CE9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7CE9" w:rsidRPr="003640FC" w14:paraId="74A3E247" w14:textId="77777777" w:rsidTr="009F09A7">
        <w:trPr>
          <w:trHeight w:val="6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C29F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2D5E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Utworzenie parków nordic walking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66A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 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305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współpracy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713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Liczba zrealizowanych projektów współpracy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0E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B650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1BF1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B03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23626F47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C141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BBCC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Integracja branż mających kluczowe znaczenie dla rozwoju obszaru: turystycznej, kulturowo-rozrywkowej, handlu hurtowego </w:t>
            </w:r>
            <w:r w:rsidRPr="009F09A7">
              <w:rPr>
                <w:rFonts w:ascii="Times New Roman" w:hAnsi="Times New Roman"/>
              </w:rPr>
              <w:br/>
              <w:t>i detalicznego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4B2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Przedsiębiorcy, działacze społeczni,</w:t>
            </w:r>
          </w:p>
          <w:p w14:paraId="538A693C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15BC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własny (50 000)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BF9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Liczba wydarzeń integrujących i/lub aktywizujących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D14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5695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B634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69C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78831AE9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BFED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lastRenderedPageBreak/>
              <w:t>1.1.3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A55D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Integracja mieszkańców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B87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018C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Aktywizacja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35AC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Liczba spotkań informacyjno- konsultacyjnych LGD </w:t>
            </w:r>
          </w:p>
          <w:p w14:paraId="4132CAD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z mieszkańcami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59F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A6D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7D65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45C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496E67DB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4B03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A15B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Zbudowanie produktu turystycznego „Piekielny Szlak”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162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Przedsiębiorcy,</w:t>
            </w:r>
          </w:p>
          <w:p w14:paraId="4A436D7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813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własny (50 000)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E98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Liczba wydarzeń promocyjnych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079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BEAA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49F0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4F4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1D7D1B98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0936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2F7D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Marketing „Piekielnego Szlaku”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43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Przedsiębiorcy</w:t>
            </w:r>
          </w:p>
          <w:p w14:paraId="132737E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 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910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własny (50 000)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99E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Liczba wydarzeń promocyjnych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FD0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9B4F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EE27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40D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1B115134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5A40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46C1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Podejmowanie działalności gospodarczej w sektorze turystycznym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3D7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F8E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Konkurs (Podejmowanie działalności gospodarczej,</w:t>
            </w:r>
          </w:p>
          <w:p w14:paraId="2D69039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480 000)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91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>Liczba operacji polegających na utworzeniu nowego przedsiębiorstwa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BCC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6F04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AEB1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85A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381D590A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0333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DB1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Tworzenie lub rozwój atrakcyjnych produktów turystycznych w sektorze turystycznym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48E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Przedsiębiorcy</w:t>
            </w:r>
          </w:p>
          <w:p w14:paraId="394CFBEB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 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81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Konkurs (Rozwijanie działalności gospodarczej,</w:t>
            </w:r>
          </w:p>
          <w:p w14:paraId="36FEFBB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9F09A7">
              <w:rPr>
                <w:rFonts w:ascii="Times New Roman" w:hAnsi="Times New Roman"/>
              </w:rPr>
              <w:t>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43C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>Liczba operacji polegających na rozwoju istniejącego przedsiębiorstwa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91F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CA9A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600A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67A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4C24E485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AE65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1.1.8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9C2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  <w:iCs/>
              </w:rPr>
              <w:t>Wydarzenia na Piekielnym Szlaku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74F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Działacze społeczni,</w:t>
            </w:r>
          </w:p>
          <w:p w14:paraId="398EDBC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</w:t>
            </w:r>
          </w:p>
          <w:p w14:paraId="3891971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141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grantowy (300 000)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A1E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promocyjnych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276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0BA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914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5C7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601A2B56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429" w14:textId="77777777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622E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248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 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04A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współpracy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1C7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Liczba wydarzeń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B1A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7ABB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1A7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52D2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485EE09A" w14:textId="77777777" w:rsidTr="0019294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7E4F" w14:textId="635230B1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1.2.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952F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Infrastruktura turystyczna, rekreacyjna i/lub kulturowa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08E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</w:t>
            </w:r>
          </w:p>
          <w:p w14:paraId="53F3AE8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7F3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Konkurs</w:t>
            </w:r>
          </w:p>
          <w:p w14:paraId="646FB14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(Inne, </w:t>
            </w:r>
          </w:p>
          <w:p w14:paraId="2BF0EF8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2 700 000)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BAE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 xml:space="preserve">Liczba nowych lub zmodernizowanych obiektów infrastruktury turystycznej </w:t>
            </w:r>
          </w:p>
          <w:p w14:paraId="63AEC24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>i rekreacyjnej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48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D480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B1AF3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BE3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006302D7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7568" w14:textId="6322D6F5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lastRenderedPageBreak/>
              <w:t>1.2.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F797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Integracja i aktywizacja organizacji pozarządowych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296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Działacze społeczni,</w:t>
            </w:r>
          </w:p>
          <w:p w14:paraId="0521548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49B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własny (50 000)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B69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integrujących i/lub aktywizujących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9E4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68C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7C09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416F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0B3DE249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9878" w14:textId="4A9D71FC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8F0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Integracja mieszkańców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550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BCF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Aktywizacja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E4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Liczba spotkań informacyjno- konsultacyjnych LGD </w:t>
            </w:r>
          </w:p>
          <w:p w14:paraId="4283F40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hAnsi="Times New Roman"/>
              </w:rPr>
              <w:t>z mieszkańcami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245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936B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2EBC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CB5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440B064B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D2E6" w14:textId="152AA97D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640FC">
              <w:rPr>
                <w:rFonts w:ascii="Times New Roman" w:hAnsi="Times New Roman"/>
                <w:color w:val="000000" w:themeColor="text1"/>
              </w:rPr>
              <w:t>1.2.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AD3B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Laboratorium Leader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649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Działacze społeczni,</w:t>
            </w:r>
          </w:p>
          <w:p w14:paraId="608E922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BCE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własny (50 000)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E8D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integrujących i/lub aktywizujących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9B2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3A12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B2C2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DBC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7FBD1F21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52A5" w14:textId="20B4EB31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7742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Marketing obszaru LGD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E76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Mieszkańcy, turyści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99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grantowy (300 000)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3F5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promocyjnych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B0A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AB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2834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00F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7BAFE3E7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2A8E" w14:textId="57AF74EA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3CEA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Podejmowanie działalności gospodarczej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A0BF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7AA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Konkurs (Podejmowanie działalności gospodarczej,</w:t>
            </w:r>
          </w:p>
          <w:p w14:paraId="75FB4C8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(960</w:t>
            </w:r>
            <w:r w:rsidRPr="009F09A7">
              <w:rPr>
                <w:rFonts w:ascii="Times New Roman" w:hAnsi="Times New Roman"/>
              </w:rPr>
              <w:t>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EA0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>Liczba operacji polegających na utworzeniu nowego przedsiębiorstwa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B71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5E5F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2FC4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301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027D9E61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174C" w14:textId="0125251B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42E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Podejmowanie działalności gospodarczej przez osoby do 29 roku 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040B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Grupa defaworyzowana – osoby do 29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F316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Konkurs (Podejmowanie działalności gospodarczej,</w:t>
            </w:r>
          </w:p>
          <w:p w14:paraId="6CF46BB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F09A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9F09A7">
              <w:rPr>
                <w:rFonts w:ascii="Times New Roman" w:hAnsi="Times New Roman"/>
              </w:rPr>
              <w:t>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AF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>Liczba operacji polegających na utworzeniu nowego przedsiębiorstwa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0CD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F0AA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86D1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F0B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266620D8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AE41" w14:textId="090D2619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C43E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Promocja dialogu międzypokoleniowego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33B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18B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grantowy (300 000)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525B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integrujących i/lub aktywizujących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6A4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7A42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21BA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7B1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2719BB29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B325" w14:textId="587B43C8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 w:type="page"/>
              <w:t>1.2.10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6C05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Przedsiębiorczość na obszarach wiejskich – dobre przykłady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C83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Działacze społeczni,</w:t>
            </w:r>
          </w:p>
          <w:p w14:paraId="7AC5D6D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4B5B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własny (50 000)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93BC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integrujących i/lub aktywizujących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D8B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2D10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AA6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51B2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033BA07E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CECA" w14:textId="0BE42591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C61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Rozwój działalności gospodarczej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2CA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Przedsiębiorcy,</w:t>
            </w:r>
          </w:p>
          <w:p w14:paraId="4DA45C8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5DD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Konkurs (Rozwijanie działalności gospodarczej,</w:t>
            </w:r>
          </w:p>
          <w:p w14:paraId="54480B9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2 000 000)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69B4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eastAsia="Calibri" w:hAnsi="Times New Roman"/>
              </w:rPr>
            </w:pPr>
            <w:r w:rsidRPr="009F09A7">
              <w:rPr>
                <w:rFonts w:ascii="Times New Roman" w:eastAsia="Calibri" w:hAnsi="Times New Roman"/>
              </w:rPr>
              <w:t>Liczba operacji polegających na rozwoju istniejącego przedsiębiorstwa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08C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0487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6C0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699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25997857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B9D2" w14:textId="4A81D5A3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1.2.12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20A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 xml:space="preserve">Wzmocnienie kapitału społecznego poprzez działania edukacyjne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6E7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5A8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grantowy (200 000)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55E5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szkoleń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E0DE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AB11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AA648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02C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741A3C90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789A" w14:textId="71ED9D43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5B01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Praktyczna edukacja ekologiczna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EB8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Mieszkańcy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CD1F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grantowy</w:t>
            </w:r>
          </w:p>
          <w:p w14:paraId="198DFCC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(100 000)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71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szkoleń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308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D0C1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55AAC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5B29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0EB87388" w14:textId="77777777" w:rsidTr="009F09A7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4624" w14:textId="43B70561" w:rsidR="00767CE9" w:rsidRPr="003640FC" w:rsidRDefault="00767CE9" w:rsidP="00767CE9">
            <w:pPr>
              <w:pStyle w:val="Bezodstpw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1.2.14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A739" w14:textId="77777777" w:rsidR="00767CE9" w:rsidRPr="009F09A7" w:rsidRDefault="00767CE9" w:rsidP="00767CE9">
            <w:pPr>
              <w:pStyle w:val="Bezodstpw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Wzmocnienie potencjału organizacji pozarządowych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0EE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Członkowie organizacji pozarządowych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60B2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Projekt grantowy (300 000)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64C7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Liczba wydarzeń integrujących i/lub aktywizujących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1783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C1AC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CF74" w14:textId="77777777" w:rsidR="00767CE9" w:rsidRPr="009F09A7" w:rsidRDefault="00767CE9" w:rsidP="00767CE9">
            <w:pPr>
              <w:pStyle w:val="Bezodstpw"/>
              <w:jc w:val="right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8B9A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Sprawozdania beneficjentów, dane LGD</w:t>
            </w:r>
          </w:p>
        </w:tc>
      </w:tr>
      <w:tr w:rsidR="00767CE9" w:rsidRPr="003640FC" w14:paraId="6189FFAA" w14:textId="77777777" w:rsidTr="009F09A7">
        <w:trPr>
          <w:trHeight w:val="629"/>
          <w:jc w:val="center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534E120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9F09A7">
              <w:rPr>
                <w:rFonts w:ascii="Times New Roman" w:hAnsi="Times New Roman"/>
              </w:rPr>
              <w:t>SUMA</w:t>
            </w:r>
          </w:p>
        </w:tc>
        <w:tc>
          <w:tcPr>
            <w:tcW w:w="6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5B8" w14:textId="77777777" w:rsidR="00767CE9" w:rsidRPr="009F09A7" w:rsidRDefault="00767CE9" w:rsidP="00767CE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F09A7">
              <w:rPr>
                <w:rFonts w:ascii="Times New Roman" w:hAnsi="Times New Roman"/>
              </w:rPr>
              <w:t>9 000 000 + współpraca + aktywizacja</w:t>
            </w:r>
          </w:p>
        </w:tc>
      </w:tr>
    </w:tbl>
    <w:p w14:paraId="06220536" w14:textId="77777777" w:rsidR="004028B2" w:rsidRPr="003640FC" w:rsidRDefault="004028B2" w:rsidP="004028B2">
      <w:pPr>
        <w:tabs>
          <w:tab w:val="left" w:pos="709"/>
        </w:tabs>
        <w:spacing w:line="276" w:lineRule="auto"/>
        <w:jc w:val="center"/>
        <w:rPr>
          <w:rFonts w:ascii="Times New Roman" w:eastAsia="Calibri" w:hAnsi="Times New Roman"/>
          <w:i/>
          <w:color w:val="000000" w:themeColor="text1"/>
          <w:sz w:val="20"/>
          <w:szCs w:val="20"/>
        </w:rPr>
      </w:pPr>
      <w:r w:rsidRPr="003640FC">
        <w:rPr>
          <w:rFonts w:ascii="Times New Roman" w:eastAsia="Calibri" w:hAnsi="Times New Roman"/>
          <w:i/>
          <w:color w:val="000000" w:themeColor="text1"/>
          <w:sz w:val="20"/>
          <w:szCs w:val="20"/>
        </w:rPr>
        <w:t>Źródło: Opracowanie własne</w:t>
      </w:r>
    </w:p>
    <w:p w14:paraId="622EA409" w14:textId="77777777" w:rsidR="00C86B4C" w:rsidRPr="003640FC" w:rsidRDefault="00C86B4C" w:rsidP="006C2E2A">
      <w:pPr>
        <w:rPr>
          <w:rFonts w:ascii="Times New Roman" w:hAnsi="Times New Roman"/>
          <w:color w:val="000000" w:themeColor="text1"/>
        </w:rPr>
      </w:pPr>
    </w:p>
    <w:p w14:paraId="3257C8AF" w14:textId="77777777" w:rsidR="00255BAD" w:rsidRPr="003640FC" w:rsidRDefault="00080396" w:rsidP="00255BAD">
      <w:pPr>
        <w:pStyle w:val="Legenda"/>
        <w:ind w:left="0" w:firstLine="0"/>
        <w:jc w:val="center"/>
        <w:rPr>
          <w:rFonts w:eastAsia="Calibri" w:cs="Times New Roman"/>
          <w:color w:val="000000" w:themeColor="text1"/>
          <w:sz w:val="24"/>
          <w:szCs w:val="20"/>
          <w:lang w:bidi="en-US"/>
        </w:rPr>
      </w:pPr>
      <w:r>
        <w:rPr>
          <w:rFonts w:cs="Times New Roman"/>
          <w:color w:val="000000" w:themeColor="text1"/>
          <w:sz w:val="24"/>
        </w:rPr>
        <w:t xml:space="preserve"> </w:t>
      </w:r>
      <w:r w:rsidR="00255BAD" w:rsidRPr="003640FC">
        <w:rPr>
          <w:rFonts w:cs="Times New Roman"/>
          <w:color w:val="000000" w:themeColor="text1"/>
          <w:sz w:val="24"/>
        </w:rPr>
        <w:t xml:space="preserve">Tabela </w:t>
      </w:r>
      <w:r w:rsidR="004834B9" w:rsidRPr="003640FC">
        <w:rPr>
          <w:rFonts w:cs="Times New Roman"/>
          <w:color w:val="000000" w:themeColor="text1"/>
          <w:sz w:val="24"/>
        </w:rPr>
        <w:fldChar w:fldCharType="begin"/>
      </w:r>
      <w:r w:rsidR="00255BAD" w:rsidRPr="003640FC">
        <w:rPr>
          <w:rFonts w:cs="Times New Roman"/>
          <w:color w:val="000000" w:themeColor="text1"/>
          <w:sz w:val="24"/>
        </w:rPr>
        <w:instrText xml:space="preserve"> SEQ Tabela \* ARABIC </w:instrText>
      </w:r>
      <w:r w:rsidR="004834B9" w:rsidRPr="003640FC">
        <w:rPr>
          <w:rFonts w:cs="Times New Roman"/>
          <w:color w:val="000000" w:themeColor="text1"/>
          <w:sz w:val="24"/>
        </w:rPr>
        <w:fldChar w:fldCharType="separate"/>
      </w:r>
      <w:r w:rsidR="00C013EE" w:rsidRPr="003640FC">
        <w:rPr>
          <w:rFonts w:cs="Times New Roman"/>
          <w:noProof/>
          <w:color w:val="000000" w:themeColor="text1"/>
          <w:sz w:val="24"/>
        </w:rPr>
        <w:t>2</w:t>
      </w:r>
      <w:r w:rsidR="004834B9" w:rsidRPr="003640FC">
        <w:rPr>
          <w:rFonts w:cs="Times New Roman"/>
          <w:color w:val="000000" w:themeColor="text1"/>
          <w:sz w:val="24"/>
        </w:rPr>
        <w:fldChar w:fldCharType="end"/>
      </w:r>
      <w:r w:rsidR="00255BAD" w:rsidRPr="003640FC">
        <w:rPr>
          <w:rFonts w:cs="Times New Roman"/>
          <w:color w:val="000000" w:themeColor="text1"/>
          <w:sz w:val="24"/>
        </w:rPr>
        <w:t xml:space="preserve"> Operacje możliwe do realizacji w ramach przedsięwzięć</w:t>
      </w:r>
    </w:p>
    <w:tbl>
      <w:tblPr>
        <w:tblStyle w:val="Tabela-Siatka2"/>
        <w:tblW w:w="14947" w:type="dxa"/>
        <w:jc w:val="center"/>
        <w:tblLayout w:type="fixed"/>
        <w:tblLook w:val="04A0" w:firstRow="1" w:lastRow="0" w:firstColumn="1" w:lastColumn="0" w:noHBand="0" w:noVBand="1"/>
      </w:tblPr>
      <w:tblGrid>
        <w:gridCol w:w="772"/>
        <w:gridCol w:w="2489"/>
        <w:gridCol w:w="4582"/>
        <w:gridCol w:w="2127"/>
        <w:gridCol w:w="1842"/>
        <w:gridCol w:w="1418"/>
        <w:gridCol w:w="1717"/>
      </w:tblGrid>
      <w:tr w:rsidR="00080396" w:rsidRPr="00080396" w14:paraId="49049DA1" w14:textId="77777777" w:rsidTr="009F09A7">
        <w:trPr>
          <w:trHeight w:val="520"/>
          <w:jc w:val="center"/>
        </w:trPr>
        <w:tc>
          <w:tcPr>
            <w:tcW w:w="3261" w:type="dxa"/>
            <w:gridSpan w:val="2"/>
            <w:shd w:val="clear" w:color="auto" w:fill="8DB3E2" w:themeFill="text2" w:themeFillTint="66"/>
            <w:vAlign w:val="center"/>
          </w:tcPr>
          <w:p w14:paraId="6CBAAC20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>Przedsięwzięcie</w:t>
            </w:r>
          </w:p>
        </w:tc>
        <w:tc>
          <w:tcPr>
            <w:tcW w:w="8551" w:type="dxa"/>
            <w:gridSpan w:val="3"/>
            <w:shd w:val="clear" w:color="auto" w:fill="8DB3E2" w:themeFill="text2" w:themeFillTint="66"/>
            <w:vAlign w:val="center"/>
          </w:tcPr>
          <w:p w14:paraId="506A3D90" w14:textId="77777777" w:rsidR="00CE72FD" w:rsidRPr="00080396" w:rsidRDefault="00CE72FD" w:rsidP="00CE72F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>Zakres tematyczny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</w:tcPr>
          <w:p w14:paraId="16C8938F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 xml:space="preserve">Sposób realizacji </w:t>
            </w:r>
            <w:r w:rsidRPr="00080396">
              <w:rPr>
                <w:rFonts w:ascii="Times New Roman" w:hAnsi="Times New Roman"/>
                <w:b/>
              </w:rPr>
              <w:softHyphen/>
            </w:r>
          </w:p>
        </w:tc>
        <w:tc>
          <w:tcPr>
            <w:tcW w:w="1717" w:type="dxa"/>
            <w:vMerge w:val="restart"/>
            <w:shd w:val="clear" w:color="auto" w:fill="8DB3E2" w:themeFill="text2" w:themeFillTint="66"/>
            <w:vAlign w:val="center"/>
          </w:tcPr>
          <w:p w14:paraId="27D18B0D" w14:textId="77777777" w:rsidR="00CE72FD" w:rsidRPr="00080396" w:rsidRDefault="00CE72FD" w:rsidP="00CE72F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lang w:bidi="ar-SA"/>
              </w:rPr>
            </w:pPr>
            <w:r w:rsidRPr="00080396">
              <w:rPr>
                <w:rFonts w:ascii="Times New Roman" w:eastAsia="Calibri" w:hAnsi="Times New Roman"/>
                <w:b/>
                <w:lang w:bidi="ar-SA"/>
              </w:rPr>
              <w:t xml:space="preserve">Środki przeznaczone na realizację </w:t>
            </w:r>
          </w:p>
          <w:p w14:paraId="2CD02ABF" w14:textId="77777777" w:rsidR="00CE72FD" w:rsidRPr="00080396" w:rsidRDefault="00CE72FD" w:rsidP="00CE72F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eastAsia="Calibri" w:hAnsi="Times New Roman"/>
                <w:b/>
                <w:lang w:bidi="ar-SA"/>
              </w:rPr>
              <w:t>przedsięwzięcia (zł)</w:t>
            </w:r>
          </w:p>
        </w:tc>
      </w:tr>
      <w:tr w:rsidR="00080396" w:rsidRPr="00080396" w14:paraId="3171B036" w14:textId="77777777" w:rsidTr="009F09A7">
        <w:trPr>
          <w:trHeight w:val="1173"/>
          <w:jc w:val="center"/>
        </w:trPr>
        <w:tc>
          <w:tcPr>
            <w:tcW w:w="772" w:type="dxa"/>
            <w:shd w:val="clear" w:color="auto" w:fill="C6D9F1" w:themeFill="text2" w:themeFillTint="33"/>
            <w:vAlign w:val="center"/>
          </w:tcPr>
          <w:p w14:paraId="512004D3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489" w:type="dxa"/>
            <w:shd w:val="clear" w:color="auto" w:fill="C6D9F1" w:themeFill="text2" w:themeFillTint="33"/>
            <w:vAlign w:val="center"/>
          </w:tcPr>
          <w:p w14:paraId="5465FC9A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4582" w:type="dxa"/>
            <w:shd w:val="clear" w:color="auto" w:fill="C6D9F1" w:themeFill="text2" w:themeFillTint="33"/>
            <w:vAlign w:val="center"/>
          </w:tcPr>
          <w:p w14:paraId="679873A3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 xml:space="preserve">Opis 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14:paraId="5E99304B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hAnsi="Times New Roman"/>
                <w:b/>
              </w:rPr>
              <w:t>Beneficjent / grantobiorca</w:t>
            </w:r>
          </w:p>
          <w:p w14:paraId="35DEA5A8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i/>
              </w:rPr>
            </w:pPr>
            <w:r w:rsidRPr="00080396">
              <w:rPr>
                <w:rFonts w:ascii="Times New Roman" w:hAnsi="Times New Roman"/>
                <w:i/>
              </w:rPr>
              <w:t>Zgodnie z Rozporządzeniem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3985F3E6" w14:textId="77777777" w:rsidR="00CE72FD" w:rsidRPr="00080396" w:rsidRDefault="00CE72FD" w:rsidP="00FF75FB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  <w:r w:rsidRPr="00080396">
              <w:rPr>
                <w:rFonts w:ascii="Times New Roman" w:eastAsia="Calibri" w:hAnsi="Times New Roman"/>
                <w:b/>
                <w:lang w:bidi="ar-SA"/>
              </w:rPr>
              <w:t xml:space="preserve">Wartość </w:t>
            </w:r>
            <w:r w:rsidRPr="00080396">
              <w:rPr>
                <w:rFonts w:ascii="Times New Roman" w:eastAsia="Calibri" w:hAnsi="Times New Roman"/>
                <w:b/>
                <w:lang w:bidi="ar-SA"/>
              </w:rPr>
              <w:br/>
              <w:t>min. i maks. dofinansowania oraz poziom %</w:t>
            </w:r>
          </w:p>
        </w:tc>
        <w:tc>
          <w:tcPr>
            <w:tcW w:w="1418" w:type="dxa"/>
            <w:vMerge/>
            <w:shd w:val="clear" w:color="auto" w:fill="D6E3BC"/>
            <w:vAlign w:val="center"/>
          </w:tcPr>
          <w:p w14:paraId="62EA9E89" w14:textId="77777777" w:rsidR="00CE72FD" w:rsidRPr="00080396" w:rsidRDefault="00CE72FD" w:rsidP="00255BA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7" w:type="dxa"/>
            <w:vMerge/>
            <w:shd w:val="clear" w:color="auto" w:fill="D6E3BC"/>
            <w:vAlign w:val="center"/>
          </w:tcPr>
          <w:p w14:paraId="5DD0E1C2" w14:textId="77777777" w:rsidR="00CE72FD" w:rsidRPr="00080396" w:rsidRDefault="00CE72FD" w:rsidP="00CE72FD">
            <w:pPr>
              <w:spacing w:after="16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0396" w:rsidRPr="00080396" w14:paraId="5895498C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7181CE32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1.1.1</w:t>
            </w:r>
          </w:p>
        </w:tc>
        <w:tc>
          <w:tcPr>
            <w:tcW w:w="2489" w:type="dxa"/>
            <w:vAlign w:val="center"/>
          </w:tcPr>
          <w:p w14:paraId="1BD0586A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Utworzenie parków nordic walking</w:t>
            </w:r>
          </w:p>
        </w:tc>
        <w:tc>
          <w:tcPr>
            <w:tcW w:w="4582" w:type="dxa"/>
            <w:vAlign w:val="center"/>
          </w:tcPr>
          <w:p w14:paraId="22DCA4EA" w14:textId="77777777" w:rsidR="00CE72FD" w:rsidRPr="00080396" w:rsidRDefault="00CE72FD" w:rsidP="00C86B4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itp.;</w:t>
            </w:r>
          </w:p>
          <w:p w14:paraId="05AF66A6" w14:textId="77777777" w:rsidR="00CE72FD" w:rsidRPr="00080396" w:rsidRDefault="00CE72FD" w:rsidP="00C86B4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obszaru, produktów, usług lokalnych;</w:t>
            </w:r>
          </w:p>
          <w:p w14:paraId="3501A647" w14:textId="77777777" w:rsidR="00CE72FD" w:rsidRPr="00080396" w:rsidRDefault="00CE72FD" w:rsidP="00C013EE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społecznego.</w:t>
            </w:r>
          </w:p>
        </w:tc>
        <w:tc>
          <w:tcPr>
            <w:tcW w:w="2127" w:type="dxa"/>
            <w:vAlign w:val="center"/>
          </w:tcPr>
          <w:p w14:paraId="1B54BF92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LGD</w:t>
            </w:r>
          </w:p>
        </w:tc>
        <w:tc>
          <w:tcPr>
            <w:tcW w:w="1842" w:type="dxa"/>
            <w:vAlign w:val="center"/>
          </w:tcPr>
          <w:p w14:paraId="1D460C59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100%</w:t>
            </w:r>
          </w:p>
        </w:tc>
        <w:tc>
          <w:tcPr>
            <w:tcW w:w="1418" w:type="dxa"/>
            <w:vAlign w:val="center"/>
          </w:tcPr>
          <w:p w14:paraId="235470AD" w14:textId="77777777" w:rsidR="00CE72FD" w:rsidRPr="00080396" w:rsidRDefault="00CE72FD" w:rsidP="00255BA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współpracy</w:t>
            </w:r>
          </w:p>
        </w:tc>
        <w:tc>
          <w:tcPr>
            <w:tcW w:w="1717" w:type="dxa"/>
            <w:vAlign w:val="center"/>
          </w:tcPr>
          <w:p w14:paraId="7973551E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</w:p>
        </w:tc>
      </w:tr>
      <w:tr w:rsidR="00080396" w:rsidRPr="00080396" w14:paraId="1405F033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72335E31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1.1.2</w:t>
            </w:r>
          </w:p>
        </w:tc>
        <w:tc>
          <w:tcPr>
            <w:tcW w:w="2489" w:type="dxa"/>
            <w:vAlign w:val="center"/>
          </w:tcPr>
          <w:p w14:paraId="37B171F1" w14:textId="77777777" w:rsidR="00CE72FD" w:rsidRPr="00080396" w:rsidRDefault="00CE72FD" w:rsidP="008F1BAA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Integracja branż mających kluczowe znaczenie dla rozwoju obszaru: turystycznej, kulturowo-rozrywkowej, handlu hurtowego </w:t>
            </w:r>
            <w:r w:rsidRPr="00080396">
              <w:rPr>
                <w:rFonts w:ascii="Times New Roman" w:hAnsi="Times New Roman"/>
              </w:rPr>
              <w:br/>
              <w:t>i detalicznego</w:t>
            </w:r>
          </w:p>
        </w:tc>
        <w:tc>
          <w:tcPr>
            <w:tcW w:w="4582" w:type="dxa"/>
            <w:vAlign w:val="center"/>
          </w:tcPr>
          <w:p w14:paraId="2D6CF302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itp.;</w:t>
            </w:r>
          </w:p>
          <w:p w14:paraId="47B36001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Wyjazd studyjny; </w:t>
            </w:r>
          </w:p>
          <w:p w14:paraId="4776DCC1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obszaru, produktów, usług lokalnych;</w:t>
            </w:r>
          </w:p>
          <w:p w14:paraId="35FFC283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społecznego;</w:t>
            </w:r>
          </w:p>
          <w:p w14:paraId="2FD5F2BC" w14:textId="77777777" w:rsidR="003F1957" w:rsidRDefault="00C0535A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5 wydarzeń;</w:t>
            </w:r>
          </w:p>
          <w:p w14:paraId="3DCDD34A" w14:textId="77777777" w:rsidR="00C0535A" w:rsidRPr="00080396" w:rsidRDefault="00C0535A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Podmiot realizujący operację posiada</w:t>
            </w:r>
            <w:r w:rsidRPr="00080396">
              <w:rPr>
                <w:rFonts w:ascii="Times New Roman" w:hAnsi="Times New Roman"/>
              </w:rPr>
              <w:t xml:space="preserve"> siedzibę bądź oddział powyżej 24 miesięcy na obszarze LGD </w:t>
            </w:r>
            <w:r>
              <w:rPr>
                <w:rFonts w:ascii="Times New Roman" w:hAnsi="Times New Roman"/>
              </w:rPr>
              <w:t xml:space="preserve">oraz </w:t>
            </w:r>
            <w:r w:rsidRPr="00080396">
              <w:rPr>
                <w:rFonts w:ascii="Times New Roman" w:hAnsi="Times New Roman"/>
              </w:rPr>
              <w:t>doświadczeni</w:t>
            </w:r>
            <w:r>
              <w:rPr>
                <w:rFonts w:ascii="Times New Roman" w:hAnsi="Times New Roman"/>
              </w:rPr>
              <w:t>e</w:t>
            </w:r>
            <w:r w:rsidRPr="00080396">
              <w:rPr>
                <w:rFonts w:ascii="Times New Roman" w:hAnsi="Times New Roman"/>
              </w:rPr>
              <w:t xml:space="preserve"> </w:t>
            </w:r>
            <w:r w:rsidR="003F1957">
              <w:rPr>
                <w:rFonts w:ascii="Times New Roman" w:hAnsi="Times New Roman"/>
              </w:rPr>
              <w:br/>
              <w:t>w</w:t>
            </w:r>
            <w:r w:rsidR="003F1957" w:rsidRPr="003F1957">
              <w:rPr>
                <w:rFonts w:ascii="Times New Roman" w:hAnsi="Times New Roman"/>
              </w:rPr>
              <w:t xml:space="preserve"> realizacji i rozliczeniu projektu </w:t>
            </w:r>
            <w:r w:rsidR="003F1957">
              <w:rPr>
                <w:rFonts w:ascii="Times New Roman" w:hAnsi="Times New Roman"/>
              </w:rPr>
              <w:br/>
            </w:r>
            <w:r w:rsidR="003F1957" w:rsidRPr="003F1957">
              <w:rPr>
                <w:rFonts w:ascii="Times New Roman" w:hAnsi="Times New Roman"/>
              </w:rPr>
              <w:t xml:space="preserve">z dofinasowaniem, wartość projektu </w:t>
            </w:r>
            <w:r w:rsidR="003F1957">
              <w:rPr>
                <w:rFonts w:ascii="Times New Roman" w:hAnsi="Times New Roman"/>
              </w:rPr>
              <w:br/>
            </w:r>
            <w:r w:rsidR="003F1957" w:rsidRPr="003F1957">
              <w:rPr>
                <w:rFonts w:ascii="Times New Roman" w:hAnsi="Times New Roman"/>
              </w:rPr>
              <w:t>min. 10 000 zł</w:t>
            </w:r>
            <w:r w:rsidR="003F1957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1C2F922E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LGD / stowarzyszenia </w:t>
            </w:r>
            <w:r w:rsidRPr="00080396">
              <w:rPr>
                <w:rFonts w:ascii="Times New Roman" w:hAnsi="Times New Roman"/>
              </w:rPr>
              <w:br/>
              <w:t>i fundacje</w:t>
            </w:r>
          </w:p>
        </w:tc>
        <w:tc>
          <w:tcPr>
            <w:tcW w:w="1842" w:type="dxa"/>
            <w:vAlign w:val="center"/>
          </w:tcPr>
          <w:p w14:paraId="6807AF72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50 000</w:t>
            </w:r>
          </w:p>
          <w:p w14:paraId="09E2A639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90%</w:t>
            </w:r>
          </w:p>
        </w:tc>
        <w:tc>
          <w:tcPr>
            <w:tcW w:w="1418" w:type="dxa"/>
            <w:vAlign w:val="center"/>
          </w:tcPr>
          <w:p w14:paraId="570F8B35" w14:textId="77777777" w:rsidR="00CE72FD" w:rsidRPr="00080396" w:rsidRDefault="00CE72FD" w:rsidP="00A246D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717" w:type="dxa"/>
            <w:vAlign w:val="center"/>
          </w:tcPr>
          <w:p w14:paraId="0A5C5A6E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50 000</w:t>
            </w:r>
          </w:p>
        </w:tc>
      </w:tr>
      <w:tr w:rsidR="00080396" w:rsidRPr="00080396" w14:paraId="4FA5DC3E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42DC9DE2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2489" w:type="dxa"/>
            <w:vAlign w:val="center"/>
          </w:tcPr>
          <w:p w14:paraId="24A1BA46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Integracja mieszkańców</w:t>
            </w:r>
          </w:p>
        </w:tc>
        <w:tc>
          <w:tcPr>
            <w:tcW w:w="4582" w:type="dxa"/>
            <w:vAlign w:val="center"/>
          </w:tcPr>
          <w:p w14:paraId="6B73DABB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itp.;</w:t>
            </w:r>
          </w:p>
          <w:p w14:paraId="569B26D4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obszaru, produktów, usług lokalnych;</w:t>
            </w:r>
          </w:p>
          <w:p w14:paraId="192D6643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Wzmocnienie kapitału społecznego; </w:t>
            </w:r>
          </w:p>
          <w:p w14:paraId="7DB8EA9C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lokalnego.</w:t>
            </w:r>
          </w:p>
        </w:tc>
        <w:tc>
          <w:tcPr>
            <w:tcW w:w="2127" w:type="dxa"/>
            <w:vAlign w:val="center"/>
          </w:tcPr>
          <w:p w14:paraId="3A0D4D72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LGD</w:t>
            </w:r>
          </w:p>
        </w:tc>
        <w:tc>
          <w:tcPr>
            <w:tcW w:w="1842" w:type="dxa"/>
            <w:vAlign w:val="center"/>
          </w:tcPr>
          <w:p w14:paraId="2B60E21C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100%</w:t>
            </w:r>
          </w:p>
        </w:tc>
        <w:tc>
          <w:tcPr>
            <w:tcW w:w="1418" w:type="dxa"/>
            <w:vAlign w:val="center"/>
          </w:tcPr>
          <w:p w14:paraId="3ECF21E4" w14:textId="77777777" w:rsidR="00CE72FD" w:rsidRPr="00080396" w:rsidRDefault="00CE72FD" w:rsidP="006C095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Aktywizacja</w:t>
            </w:r>
          </w:p>
        </w:tc>
        <w:tc>
          <w:tcPr>
            <w:tcW w:w="1717" w:type="dxa"/>
            <w:vAlign w:val="center"/>
          </w:tcPr>
          <w:p w14:paraId="2B53F9E0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</w:p>
        </w:tc>
      </w:tr>
      <w:tr w:rsidR="00080396" w:rsidRPr="00080396" w14:paraId="0656CDA8" w14:textId="77777777" w:rsidTr="00080396">
        <w:trPr>
          <w:trHeight w:val="340"/>
          <w:jc w:val="center"/>
        </w:trPr>
        <w:tc>
          <w:tcPr>
            <w:tcW w:w="772" w:type="dxa"/>
            <w:vAlign w:val="center"/>
          </w:tcPr>
          <w:p w14:paraId="28FF1682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1.1.4</w:t>
            </w:r>
          </w:p>
        </w:tc>
        <w:tc>
          <w:tcPr>
            <w:tcW w:w="2489" w:type="dxa"/>
            <w:vAlign w:val="center"/>
          </w:tcPr>
          <w:p w14:paraId="5D0F46DA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Zbudowanie produktu turystycznego „Piekielny Szlak”</w:t>
            </w:r>
          </w:p>
        </w:tc>
        <w:tc>
          <w:tcPr>
            <w:tcW w:w="4582" w:type="dxa"/>
            <w:vAlign w:val="center"/>
          </w:tcPr>
          <w:p w14:paraId="2E1DF9EE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 w:rsidR="00080396">
              <w:rPr>
                <w:rFonts w:ascii="Times New Roman" w:hAnsi="Times New Roman"/>
              </w:rPr>
              <w:t>;</w:t>
            </w:r>
          </w:p>
          <w:p w14:paraId="4F09E60B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</w:t>
            </w:r>
            <w:r w:rsidR="00080396">
              <w:rPr>
                <w:rFonts w:ascii="Times New Roman" w:hAnsi="Times New Roman"/>
              </w:rPr>
              <w:t>aru, produktów, usług lokalnych;</w:t>
            </w:r>
          </w:p>
          <w:p w14:paraId="49CB11E2" w14:textId="77777777" w:rsidR="00CE72FD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</w:t>
            </w:r>
            <w:r w:rsidR="00080396">
              <w:rPr>
                <w:rFonts w:ascii="Times New Roman" w:hAnsi="Times New Roman"/>
              </w:rPr>
              <w:t>;</w:t>
            </w:r>
          </w:p>
          <w:p w14:paraId="0E79D56F" w14:textId="77777777" w:rsidR="00B963DB" w:rsidRPr="00080396" w:rsidRDefault="00B963DB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Realizacja </w:t>
            </w:r>
            <w:r>
              <w:rPr>
                <w:rFonts w:ascii="Times New Roman" w:hAnsi="Times New Roman"/>
              </w:rPr>
              <w:t>5 wydarzeń;</w:t>
            </w:r>
          </w:p>
          <w:p w14:paraId="72FDBDFE" w14:textId="77777777" w:rsidR="00CE72FD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Wykonanie identyfikacji wiz</w:t>
            </w:r>
            <w:r w:rsidR="00C0535A">
              <w:rPr>
                <w:rFonts w:ascii="Times New Roman" w:hAnsi="Times New Roman"/>
              </w:rPr>
              <w:t>ualnej LGD / Piekielnego Szlaku;</w:t>
            </w:r>
          </w:p>
          <w:p w14:paraId="0B6E9BBC" w14:textId="77777777" w:rsidR="00C0535A" w:rsidRPr="00080396" w:rsidRDefault="003F1957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realizujący operację posiada</w:t>
            </w:r>
            <w:r w:rsidRPr="00080396">
              <w:rPr>
                <w:rFonts w:ascii="Times New Roman" w:hAnsi="Times New Roman"/>
              </w:rPr>
              <w:t xml:space="preserve"> siedzibę bądź oddział powyżej 24 miesięcy na obszarze LGD </w:t>
            </w:r>
            <w:r>
              <w:rPr>
                <w:rFonts w:ascii="Times New Roman" w:hAnsi="Times New Roman"/>
              </w:rPr>
              <w:t xml:space="preserve">oraz </w:t>
            </w:r>
            <w:r w:rsidRPr="00080396">
              <w:rPr>
                <w:rFonts w:ascii="Times New Roman" w:hAnsi="Times New Roman"/>
              </w:rPr>
              <w:t>doświadczeni</w:t>
            </w:r>
            <w:r>
              <w:rPr>
                <w:rFonts w:ascii="Times New Roman" w:hAnsi="Times New Roman"/>
              </w:rPr>
              <w:t>e</w:t>
            </w:r>
            <w:r w:rsidRPr="000803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</w:t>
            </w:r>
            <w:r w:rsidRPr="003F1957">
              <w:rPr>
                <w:rFonts w:ascii="Times New Roman" w:hAnsi="Times New Roman"/>
              </w:rPr>
              <w:t xml:space="preserve"> realizacji i rozliczeniu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 xml:space="preserve">z dofinasowaniem, wartość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>min. 10 000 zł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59227C" w14:textId="77777777" w:rsidR="00CE72FD" w:rsidRPr="00080396" w:rsidRDefault="00CE72FD" w:rsidP="00B406CF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 / stowarzyszenia </w:t>
            </w:r>
            <w:r w:rsidRPr="00080396">
              <w:rPr>
                <w:rFonts w:ascii="Times New Roman" w:hAnsi="Times New Roman"/>
              </w:rPr>
              <w:br/>
              <w:t xml:space="preserve">i fundacje </w:t>
            </w:r>
          </w:p>
        </w:tc>
        <w:tc>
          <w:tcPr>
            <w:tcW w:w="1842" w:type="dxa"/>
            <w:vAlign w:val="center"/>
          </w:tcPr>
          <w:p w14:paraId="4F8CC8CF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50 000</w:t>
            </w:r>
          </w:p>
          <w:p w14:paraId="67009E44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90%</w:t>
            </w:r>
          </w:p>
        </w:tc>
        <w:tc>
          <w:tcPr>
            <w:tcW w:w="1418" w:type="dxa"/>
            <w:vAlign w:val="center"/>
          </w:tcPr>
          <w:p w14:paraId="1DC47437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717" w:type="dxa"/>
            <w:vAlign w:val="center"/>
          </w:tcPr>
          <w:p w14:paraId="14AB2FD5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50 000</w:t>
            </w:r>
          </w:p>
        </w:tc>
      </w:tr>
      <w:tr w:rsidR="00080396" w:rsidRPr="00080396" w14:paraId="2EE31CF9" w14:textId="77777777" w:rsidTr="00080396">
        <w:trPr>
          <w:trHeight w:val="340"/>
          <w:jc w:val="center"/>
        </w:trPr>
        <w:tc>
          <w:tcPr>
            <w:tcW w:w="772" w:type="dxa"/>
            <w:vAlign w:val="center"/>
          </w:tcPr>
          <w:p w14:paraId="4B1C6040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1.1.5</w:t>
            </w:r>
          </w:p>
        </w:tc>
        <w:tc>
          <w:tcPr>
            <w:tcW w:w="2489" w:type="dxa"/>
            <w:vAlign w:val="center"/>
          </w:tcPr>
          <w:p w14:paraId="1AA55643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Marketing „Piekielnego Szlaku”</w:t>
            </w:r>
          </w:p>
        </w:tc>
        <w:tc>
          <w:tcPr>
            <w:tcW w:w="4582" w:type="dxa"/>
            <w:vAlign w:val="center"/>
          </w:tcPr>
          <w:p w14:paraId="53EB081A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itp.;</w:t>
            </w:r>
          </w:p>
          <w:p w14:paraId="7AA2BD63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Promowanie obszaru, produktów, usług lokalnych; </w:t>
            </w:r>
          </w:p>
          <w:p w14:paraId="5048670A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Wzmocnienie kapitału społecznego; </w:t>
            </w:r>
          </w:p>
          <w:p w14:paraId="04A5D004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</w:t>
            </w:r>
          </w:p>
          <w:p w14:paraId="6829D3B6" w14:textId="77777777" w:rsidR="00CE72FD" w:rsidRPr="00080396" w:rsidRDefault="00CE72FD" w:rsidP="002B6CD7">
            <w:pPr>
              <w:pStyle w:val="Bezodstpw"/>
              <w:ind w:left="318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Identyfikacja wizualna LGD / Piekielny Szlak;</w:t>
            </w:r>
          </w:p>
          <w:p w14:paraId="27ABD80B" w14:textId="77777777" w:rsidR="00CE72FD" w:rsidRDefault="00CE72FD" w:rsidP="008F1BAA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Realizacja </w:t>
            </w:r>
            <w:r w:rsidR="00C0535A">
              <w:rPr>
                <w:rFonts w:ascii="Times New Roman" w:hAnsi="Times New Roman"/>
              </w:rPr>
              <w:t>5 wydarzeń;</w:t>
            </w:r>
          </w:p>
          <w:p w14:paraId="068BD931" w14:textId="77777777" w:rsidR="00C0535A" w:rsidRPr="00080396" w:rsidRDefault="003F1957" w:rsidP="008F1BAA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realizujący operację posiada</w:t>
            </w:r>
            <w:r w:rsidRPr="00080396">
              <w:rPr>
                <w:rFonts w:ascii="Times New Roman" w:hAnsi="Times New Roman"/>
              </w:rPr>
              <w:t xml:space="preserve"> siedzibę bądź oddział powyżej 24 miesięcy na obszarze LGD </w:t>
            </w:r>
            <w:r>
              <w:rPr>
                <w:rFonts w:ascii="Times New Roman" w:hAnsi="Times New Roman"/>
              </w:rPr>
              <w:t xml:space="preserve">oraz </w:t>
            </w:r>
            <w:r w:rsidRPr="00080396">
              <w:rPr>
                <w:rFonts w:ascii="Times New Roman" w:hAnsi="Times New Roman"/>
              </w:rPr>
              <w:t>doświadczeni</w:t>
            </w:r>
            <w:r>
              <w:rPr>
                <w:rFonts w:ascii="Times New Roman" w:hAnsi="Times New Roman"/>
              </w:rPr>
              <w:t>e</w:t>
            </w:r>
            <w:r w:rsidRPr="000803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</w:t>
            </w:r>
            <w:r w:rsidRPr="003F1957">
              <w:rPr>
                <w:rFonts w:ascii="Times New Roman" w:hAnsi="Times New Roman"/>
              </w:rPr>
              <w:t xml:space="preserve"> realizacji i rozliczeniu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 xml:space="preserve">z dofinasowaniem, wartość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>min. 10 000 zł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17F34F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 LGD / stowarzyszenia </w:t>
            </w:r>
            <w:r w:rsidR="0062005D" w:rsidRPr="00080396">
              <w:rPr>
                <w:rFonts w:ascii="Times New Roman" w:hAnsi="Times New Roman"/>
              </w:rPr>
              <w:br/>
            </w:r>
            <w:r w:rsidRPr="00080396">
              <w:rPr>
                <w:rFonts w:ascii="Times New Roman" w:hAnsi="Times New Roman"/>
              </w:rPr>
              <w:t>i fundacje</w:t>
            </w:r>
          </w:p>
        </w:tc>
        <w:tc>
          <w:tcPr>
            <w:tcW w:w="1842" w:type="dxa"/>
            <w:vAlign w:val="center"/>
          </w:tcPr>
          <w:p w14:paraId="37DDF49E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50 000</w:t>
            </w:r>
          </w:p>
          <w:p w14:paraId="58FE1FD9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90%</w:t>
            </w:r>
          </w:p>
        </w:tc>
        <w:tc>
          <w:tcPr>
            <w:tcW w:w="1418" w:type="dxa"/>
            <w:vAlign w:val="center"/>
          </w:tcPr>
          <w:p w14:paraId="2818A87E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717" w:type="dxa"/>
            <w:vAlign w:val="center"/>
          </w:tcPr>
          <w:p w14:paraId="5504A963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50 000</w:t>
            </w:r>
          </w:p>
        </w:tc>
      </w:tr>
      <w:tr w:rsidR="00080396" w:rsidRPr="00080396" w14:paraId="051E1EB6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59DB4669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1.1.6</w:t>
            </w:r>
          </w:p>
        </w:tc>
        <w:tc>
          <w:tcPr>
            <w:tcW w:w="2489" w:type="dxa"/>
            <w:vAlign w:val="center"/>
          </w:tcPr>
          <w:p w14:paraId="4C290EB3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Podejmowanie działalności gospodarczej w sektorze turystycznym</w:t>
            </w:r>
          </w:p>
        </w:tc>
        <w:tc>
          <w:tcPr>
            <w:tcW w:w="4582" w:type="dxa"/>
            <w:vAlign w:val="center"/>
          </w:tcPr>
          <w:p w14:paraId="5E25B9B9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Rozwój przedsiębiorczości poprzez podejmowanie działalności gospodarczej; </w:t>
            </w:r>
          </w:p>
          <w:p w14:paraId="6852E019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Rozwój przedsiębiorczości poprzez podejmowanie działalności gospodarczej </w:t>
            </w:r>
            <w:r w:rsidRPr="00080396">
              <w:rPr>
                <w:rFonts w:ascii="Times New Roman" w:hAnsi="Times New Roman"/>
              </w:rPr>
              <w:br/>
              <w:t>i podnoszenie kompetencji osób realizujących operacje;</w:t>
            </w:r>
          </w:p>
          <w:p w14:paraId="4E6BFC84" w14:textId="77777777" w:rsidR="00CE72FD" w:rsidRPr="00080396" w:rsidRDefault="00CE72FD" w:rsidP="00E755ED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Wykonanie identyfikacji wizualnej LGD / Piekielnego Szlaku.</w:t>
            </w:r>
          </w:p>
        </w:tc>
        <w:tc>
          <w:tcPr>
            <w:tcW w:w="2127" w:type="dxa"/>
            <w:vAlign w:val="center"/>
          </w:tcPr>
          <w:p w14:paraId="1FC34133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Osoby fizyczne</w:t>
            </w:r>
          </w:p>
        </w:tc>
        <w:tc>
          <w:tcPr>
            <w:tcW w:w="1842" w:type="dxa"/>
            <w:vAlign w:val="center"/>
          </w:tcPr>
          <w:p w14:paraId="20A914ED" w14:textId="77777777" w:rsidR="00CE72FD" w:rsidRPr="00080396" w:rsidRDefault="001D4F63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>
              <w:rPr>
                <w:rFonts w:ascii="Times New Roman" w:eastAsia="Calibri" w:hAnsi="Times New Roman"/>
                <w:lang w:bidi="ar-SA"/>
              </w:rPr>
              <w:t>6</w:t>
            </w:r>
            <w:r w:rsidR="00CE72FD" w:rsidRPr="00080396">
              <w:rPr>
                <w:rFonts w:ascii="Times New Roman" w:eastAsia="Calibri" w:hAnsi="Times New Roman"/>
                <w:lang w:bidi="ar-SA"/>
              </w:rPr>
              <w:t xml:space="preserve">0 000 </w:t>
            </w:r>
          </w:p>
          <w:p w14:paraId="119481F2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(premia 100%)</w:t>
            </w:r>
          </w:p>
        </w:tc>
        <w:tc>
          <w:tcPr>
            <w:tcW w:w="1418" w:type="dxa"/>
            <w:vAlign w:val="center"/>
          </w:tcPr>
          <w:p w14:paraId="0949DD16" w14:textId="77777777" w:rsidR="00CE72FD" w:rsidRPr="00080396" w:rsidRDefault="00CE72FD" w:rsidP="00E755E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Konkurs </w:t>
            </w:r>
          </w:p>
        </w:tc>
        <w:tc>
          <w:tcPr>
            <w:tcW w:w="1717" w:type="dxa"/>
            <w:vAlign w:val="center"/>
          </w:tcPr>
          <w:p w14:paraId="71B342FF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480 000</w:t>
            </w:r>
          </w:p>
        </w:tc>
      </w:tr>
      <w:tr w:rsidR="00080396" w:rsidRPr="00080396" w14:paraId="681A915D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6F8CD926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1.1.7</w:t>
            </w:r>
          </w:p>
        </w:tc>
        <w:tc>
          <w:tcPr>
            <w:tcW w:w="2489" w:type="dxa"/>
            <w:vAlign w:val="center"/>
          </w:tcPr>
          <w:p w14:paraId="09736704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Tworzenie lub rozwój atrakcyjnych produktów turystycznych </w:t>
            </w:r>
            <w:r w:rsidRPr="00080396">
              <w:rPr>
                <w:rFonts w:ascii="Times New Roman" w:hAnsi="Times New Roman"/>
              </w:rPr>
              <w:br/>
              <w:t>w sektorze turystycznym</w:t>
            </w:r>
          </w:p>
        </w:tc>
        <w:tc>
          <w:tcPr>
            <w:tcW w:w="4582" w:type="dxa"/>
            <w:vAlign w:val="center"/>
          </w:tcPr>
          <w:p w14:paraId="2B43C09F" w14:textId="77777777" w:rsidR="00CE72FD" w:rsidRPr="00080396" w:rsidRDefault="00CE72FD" w:rsidP="00C86B4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Rozwój przedsiębiorczości poprzez rozwijanie działalności gospodarczej;</w:t>
            </w:r>
          </w:p>
          <w:p w14:paraId="61416821" w14:textId="77777777" w:rsidR="00CE72FD" w:rsidRPr="00080396" w:rsidRDefault="00CE72FD" w:rsidP="00C86B4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Rozwój przedsiębiorczości poprzez rozwijanie działalności gospodarczej </w:t>
            </w:r>
            <w:r w:rsidRPr="00080396">
              <w:rPr>
                <w:rFonts w:ascii="Times New Roman" w:hAnsi="Times New Roman"/>
              </w:rPr>
              <w:br/>
              <w:t>i podnoszenie kompetencji osób realizujących operacje;</w:t>
            </w:r>
          </w:p>
          <w:p w14:paraId="2544A80F" w14:textId="77777777" w:rsidR="00CE72FD" w:rsidRPr="00080396" w:rsidRDefault="00CE72FD" w:rsidP="00C86B4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Stworzenie nowej bądź rozwój istniejącej atrakcji turystycznej;</w:t>
            </w:r>
          </w:p>
          <w:p w14:paraId="55F01AC5" w14:textId="77777777" w:rsidR="00CE72FD" w:rsidRPr="00080396" w:rsidRDefault="00CE72FD" w:rsidP="008F1BAA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Produkt turystyczny musi być przystosowany do obsługi co najmniej 3 000 osób rocznie;</w:t>
            </w:r>
          </w:p>
          <w:p w14:paraId="773FD0CE" w14:textId="77777777" w:rsidR="00CE72FD" w:rsidRPr="00080396" w:rsidRDefault="00CE72FD" w:rsidP="008F1BAA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Wykonanie identyfikacji wizualnej LGD / Piekielnego Szlaku.</w:t>
            </w:r>
          </w:p>
        </w:tc>
        <w:tc>
          <w:tcPr>
            <w:tcW w:w="2127" w:type="dxa"/>
            <w:vAlign w:val="center"/>
          </w:tcPr>
          <w:p w14:paraId="663A557C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Osoby fizyczne</w:t>
            </w:r>
            <w:r w:rsidRPr="00080396">
              <w:rPr>
                <w:rFonts w:ascii="Times New Roman" w:hAnsi="Times New Roman"/>
              </w:rPr>
              <w:br/>
              <w:t>i osoby prawne prowadzące działalność gospodarczą</w:t>
            </w:r>
          </w:p>
        </w:tc>
        <w:tc>
          <w:tcPr>
            <w:tcW w:w="1842" w:type="dxa"/>
            <w:vAlign w:val="center"/>
          </w:tcPr>
          <w:p w14:paraId="66EE708D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 xml:space="preserve">od 25 001 </w:t>
            </w:r>
          </w:p>
          <w:p w14:paraId="6460D0C0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 xml:space="preserve">do 300 000 </w:t>
            </w:r>
          </w:p>
          <w:p w14:paraId="7135356E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70%</w:t>
            </w:r>
          </w:p>
        </w:tc>
        <w:tc>
          <w:tcPr>
            <w:tcW w:w="1418" w:type="dxa"/>
            <w:vAlign w:val="center"/>
          </w:tcPr>
          <w:p w14:paraId="214FBB71" w14:textId="77777777" w:rsidR="00CE72FD" w:rsidRPr="00080396" w:rsidRDefault="00CE72FD" w:rsidP="008A5FC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Konkurs </w:t>
            </w:r>
          </w:p>
        </w:tc>
        <w:tc>
          <w:tcPr>
            <w:tcW w:w="1717" w:type="dxa"/>
            <w:vAlign w:val="center"/>
          </w:tcPr>
          <w:p w14:paraId="0AD6A8E8" w14:textId="77777777" w:rsidR="00CE72FD" w:rsidRPr="00080396" w:rsidRDefault="001D4F63" w:rsidP="00F32C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E72FD" w:rsidRPr="00080396">
              <w:rPr>
                <w:rFonts w:ascii="Times New Roman" w:hAnsi="Times New Roman"/>
              </w:rPr>
              <w:t>0 000</w:t>
            </w:r>
          </w:p>
        </w:tc>
      </w:tr>
      <w:tr w:rsidR="00080396" w:rsidRPr="00080396" w14:paraId="3696C527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5E4788C1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1.1.8</w:t>
            </w:r>
          </w:p>
        </w:tc>
        <w:tc>
          <w:tcPr>
            <w:tcW w:w="2489" w:type="dxa"/>
            <w:vAlign w:val="center"/>
          </w:tcPr>
          <w:p w14:paraId="79564A7F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  <w:iCs/>
              </w:rPr>
              <w:t>Wydarzenia na Piekielnym Szlaku</w:t>
            </w:r>
          </w:p>
        </w:tc>
        <w:tc>
          <w:tcPr>
            <w:tcW w:w="4582" w:type="dxa"/>
            <w:vAlign w:val="center"/>
          </w:tcPr>
          <w:p w14:paraId="7E74EA09" w14:textId="77777777" w:rsidR="00CE72FD" w:rsidRPr="00080396" w:rsidRDefault="00CE72FD" w:rsidP="00EE1970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 w:rsidR="00080396">
              <w:rPr>
                <w:rFonts w:ascii="Times New Roman" w:hAnsi="Times New Roman"/>
              </w:rPr>
              <w:t>;</w:t>
            </w:r>
          </w:p>
          <w:p w14:paraId="66435DDE" w14:textId="77777777" w:rsidR="00CE72FD" w:rsidRPr="00080396" w:rsidRDefault="00CE72FD" w:rsidP="00EE1970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Zakup rzeczy i środków trwałych stanowi nie więcej niż 30</w:t>
            </w:r>
            <w:r w:rsidR="00080396">
              <w:rPr>
                <w:rFonts w:ascii="Times New Roman" w:hAnsi="Times New Roman"/>
              </w:rPr>
              <w:t>% kosztów;</w:t>
            </w:r>
          </w:p>
          <w:p w14:paraId="4174FE91" w14:textId="77777777" w:rsidR="00CE72FD" w:rsidRPr="00080396" w:rsidRDefault="00CE72FD" w:rsidP="00EE1970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 w:rsidR="00080396">
              <w:rPr>
                <w:rFonts w:ascii="Times New Roman" w:hAnsi="Times New Roman"/>
              </w:rPr>
              <w:t>;</w:t>
            </w:r>
          </w:p>
          <w:p w14:paraId="4056D040" w14:textId="77777777" w:rsidR="00CE72FD" w:rsidRPr="00080396" w:rsidRDefault="00CE72FD" w:rsidP="008850D9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</w:t>
            </w:r>
            <w:r w:rsidR="00080396">
              <w:rPr>
                <w:rFonts w:ascii="Times New Roman" w:hAnsi="Times New Roman"/>
              </w:rPr>
              <w:t>;</w:t>
            </w:r>
          </w:p>
          <w:p w14:paraId="5D7FFD57" w14:textId="77777777" w:rsidR="00CE72FD" w:rsidRPr="00080396" w:rsidRDefault="00CE72FD" w:rsidP="008850D9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Wykonanie identyfikacji wizualnej LGD / Piekielnego Szlaku.</w:t>
            </w:r>
          </w:p>
        </w:tc>
        <w:tc>
          <w:tcPr>
            <w:tcW w:w="2127" w:type="dxa"/>
            <w:vAlign w:val="center"/>
          </w:tcPr>
          <w:p w14:paraId="1226E77F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14:paraId="798BB465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LGD/osoby fizyczne </w:t>
            </w:r>
            <w:r w:rsidRPr="00080396">
              <w:rPr>
                <w:rFonts w:ascii="Times New Roman" w:hAnsi="Times New Roman"/>
              </w:rPr>
              <w:br/>
              <w:t>i osoby prawne</w:t>
            </w:r>
            <w:r w:rsidRPr="00080396">
              <w:rPr>
                <w:rFonts w:ascii="Times New Roman" w:hAnsi="Times New Roman"/>
              </w:rPr>
              <w:br/>
              <w:t>z wyłączeniem prowadzących działalność gospodarczą oraz JSFP</w:t>
            </w:r>
          </w:p>
        </w:tc>
        <w:tc>
          <w:tcPr>
            <w:tcW w:w="1842" w:type="dxa"/>
            <w:vAlign w:val="center"/>
          </w:tcPr>
          <w:p w14:paraId="7F948EE8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 xml:space="preserve">od 5 000 </w:t>
            </w:r>
          </w:p>
          <w:p w14:paraId="013B632E" w14:textId="77777777" w:rsidR="00CE72FD" w:rsidRPr="00080396" w:rsidRDefault="00CE72FD" w:rsidP="00CE72FD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25 000</w:t>
            </w:r>
          </w:p>
          <w:p w14:paraId="5E5889CA" w14:textId="77777777" w:rsidR="00CE72FD" w:rsidRPr="00080396" w:rsidRDefault="00CE72FD" w:rsidP="00CE72F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95%</w:t>
            </w:r>
          </w:p>
        </w:tc>
        <w:tc>
          <w:tcPr>
            <w:tcW w:w="1418" w:type="dxa"/>
            <w:vAlign w:val="center"/>
          </w:tcPr>
          <w:p w14:paraId="05AAFF6D" w14:textId="77777777" w:rsidR="00CE72FD" w:rsidRPr="00080396" w:rsidRDefault="00CE72FD" w:rsidP="00EE197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717" w:type="dxa"/>
            <w:vAlign w:val="center"/>
          </w:tcPr>
          <w:p w14:paraId="0C15ACE7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300 000</w:t>
            </w:r>
          </w:p>
        </w:tc>
      </w:tr>
      <w:tr w:rsidR="00080396" w:rsidRPr="00080396" w14:paraId="3CFAAAF1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51163B97" w14:textId="77777777" w:rsidR="00CE72FD" w:rsidRPr="00080396" w:rsidRDefault="00CE72FD" w:rsidP="00F01968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489" w:type="dxa"/>
            <w:vAlign w:val="center"/>
          </w:tcPr>
          <w:p w14:paraId="5CF8E233" w14:textId="77777777" w:rsidR="00CE72FD" w:rsidRPr="00080396" w:rsidRDefault="00CE72FD" w:rsidP="00F0196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4582" w:type="dxa"/>
            <w:vAlign w:val="center"/>
          </w:tcPr>
          <w:p w14:paraId="530AB045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 w:rsidR="00080396">
              <w:rPr>
                <w:rFonts w:ascii="Times New Roman" w:hAnsi="Times New Roman"/>
              </w:rPr>
              <w:t>;</w:t>
            </w:r>
          </w:p>
          <w:p w14:paraId="5C191690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</w:t>
            </w:r>
            <w:r w:rsidR="00080396">
              <w:rPr>
                <w:rFonts w:ascii="Times New Roman" w:hAnsi="Times New Roman"/>
              </w:rPr>
              <w:t>aru, produktów, usług lokalnych;</w:t>
            </w:r>
          </w:p>
          <w:p w14:paraId="498387CD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</w:t>
            </w:r>
            <w:r w:rsidR="00080396">
              <w:rPr>
                <w:rFonts w:ascii="Times New Roman" w:hAnsi="Times New Roman"/>
              </w:rPr>
              <w:t>zmocnienie kapitału społecznego;</w:t>
            </w:r>
          </w:p>
          <w:p w14:paraId="55FD961E" w14:textId="77777777" w:rsidR="00CE72FD" w:rsidRPr="00080396" w:rsidRDefault="00CE72FD" w:rsidP="00A246D1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</w:t>
            </w:r>
            <w:r w:rsidR="00080396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7C74E425" w14:textId="77777777" w:rsidR="00CE72FD" w:rsidRPr="00080396" w:rsidRDefault="00CE72FD" w:rsidP="00F0196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LGD</w:t>
            </w:r>
          </w:p>
        </w:tc>
        <w:tc>
          <w:tcPr>
            <w:tcW w:w="1842" w:type="dxa"/>
            <w:vAlign w:val="center"/>
          </w:tcPr>
          <w:p w14:paraId="2B616B2F" w14:textId="77777777" w:rsidR="00CE72FD" w:rsidRPr="00080396" w:rsidRDefault="00CE72FD" w:rsidP="00CE72FD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100%</w:t>
            </w:r>
          </w:p>
        </w:tc>
        <w:tc>
          <w:tcPr>
            <w:tcW w:w="1418" w:type="dxa"/>
            <w:vAlign w:val="center"/>
          </w:tcPr>
          <w:p w14:paraId="5359BAC5" w14:textId="77777777" w:rsidR="00CE72FD" w:rsidRPr="00080396" w:rsidRDefault="00CE72FD" w:rsidP="00EE197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Projekt współpracy </w:t>
            </w:r>
          </w:p>
        </w:tc>
        <w:tc>
          <w:tcPr>
            <w:tcW w:w="1717" w:type="dxa"/>
            <w:vAlign w:val="center"/>
          </w:tcPr>
          <w:p w14:paraId="345F0975" w14:textId="77777777" w:rsidR="00CE72FD" w:rsidRPr="00080396" w:rsidRDefault="00CE72FD" w:rsidP="005B7112">
            <w:pPr>
              <w:jc w:val="right"/>
              <w:rPr>
                <w:rFonts w:ascii="Times New Roman" w:hAnsi="Times New Roman"/>
              </w:rPr>
            </w:pPr>
          </w:p>
        </w:tc>
      </w:tr>
      <w:tr w:rsidR="003F1957" w:rsidRPr="00080396" w14:paraId="2A19DD99" w14:textId="77777777" w:rsidTr="00192947">
        <w:trPr>
          <w:trHeight w:val="340"/>
          <w:jc w:val="center"/>
        </w:trPr>
        <w:tc>
          <w:tcPr>
            <w:tcW w:w="772" w:type="dxa"/>
            <w:vAlign w:val="center"/>
          </w:tcPr>
          <w:p w14:paraId="777CA66E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89" w:type="dxa"/>
            <w:vAlign w:val="center"/>
          </w:tcPr>
          <w:p w14:paraId="0409C3B9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Infrastruktura turystyczna, rekreacyjna i/lub kulturowa </w:t>
            </w:r>
          </w:p>
        </w:tc>
        <w:tc>
          <w:tcPr>
            <w:tcW w:w="4582" w:type="dxa"/>
            <w:vAlign w:val="center"/>
          </w:tcPr>
          <w:p w14:paraId="05A64A21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Budowa, przebudowa ogólnodostępnej </w:t>
            </w:r>
            <w:r w:rsidRPr="00080396">
              <w:rPr>
                <w:rFonts w:ascii="Times New Roman" w:hAnsi="Times New Roman"/>
              </w:rPr>
              <w:br/>
              <w:t>i niekomercyjnej infrastruktury rekreacyjnej przystosowanej do obsługi co najmniej 2 000 osób rocznie.</w:t>
            </w:r>
          </w:p>
        </w:tc>
        <w:tc>
          <w:tcPr>
            <w:tcW w:w="2127" w:type="dxa"/>
            <w:vAlign w:val="center"/>
          </w:tcPr>
          <w:p w14:paraId="5776971F" w14:textId="77777777" w:rsidR="003F1957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Osoby prawne </w:t>
            </w:r>
          </w:p>
          <w:p w14:paraId="7B9076DF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 wyłączeniem JSFP</w:t>
            </w:r>
          </w:p>
        </w:tc>
        <w:tc>
          <w:tcPr>
            <w:tcW w:w="1842" w:type="dxa"/>
            <w:vAlign w:val="center"/>
          </w:tcPr>
          <w:p w14:paraId="702D3774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od 100 000 </w:t>
            </w:r>
            <w:r w:rsidRPr="00080396">
              <w:rPr>
                <w:rFonts w:ascii="Times New Roman" w:hAnsi="Times New Roman"/>
              </w:rPr>
              <w:br/>
              <w:t>do 300 000</w:t>
            </w:r>
          </w:p>
          <w:p w14:paraId="11B55375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95%</w:t>
            </w:r>
          </w:p>
        </w:tc>
        <w:tc>
          <w:tcPr>
            <w:tcW w:w="1418" w:type="dxa"/>
            <w:vAlign w:val="center"/>
          </w:tcPr>
          <w:p w14:paraId="744F5BC9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Konkurs</w:t>
            </w:r>
          </w:p>
        </w:tc>
        <w:tc>
          <w:tcPr>
            <w:tcW w:w="1717" w:type="dxa"/>
            <w:vAlign w:val="center"/>
          </w:tcPr>
          <w:p w14:paraId="23811546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2 700 000</w:t>
            </w:r>
          </w:p>
        </w:tc>
      </w:tr>
      <w:tr w:rsidR="003F1957" w:rsidRPr="00080396" w14:paraId="5C90D083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3D56EEC7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89" w:type="dxa"/>
            <w:vAlign w:val="center"/>
          </w:tcPr>
          <w:p w14:paraId="4B132AF9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Integracja i aktywizacja organizacji pozarządowych</w:t>
            </w:r>
          </w:p>
        </w:tc>
        <w:tc>
          <w:tcPr>
            <w:tcW w:w="4582" w:type="dxa"/>
            <w:vAlign w:val="center"/>
          </w:tcPr>
          <w:p w14:paraId="396474C4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5DE042A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Wyjazd studyjny;</w:t>
            </w:r>
          </w:p>
          <w:p w14:paraId="7F6A6E30" w14:textId="77777777" w:rsidR="003F1957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Doradztwo indywidualne</w:t>
            </w:r>
            <w:r>
              <w:rPr>
                <w:rFonts w:ascii="Times New Roman" w:hAnsi="Times New Roman"/>
              </w:rPr>
              <w:t>;</w:t>
            </w:r>
          </w:p>
          <w:p w14:paraId="31122000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Realizacja </w:t>
            </w:r>
            <w:r>
              <w:rPr>
                <w:rFonts w:ascii="Times New Roman" w:hAnsi="Times New Roman"/>
              </w:rPr>
              <w:t>5 wydarzeń;</w:t>
            </w:r>
          </w:p>
          <w:p w14:paraId="1F625D85" w14:textId="77777777" w:rsidR="003F1957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.</w:t>
            </w:r>
          </w:p>
          <w:p w14:paraId="1BAA6FA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realizujący operację posiada</w:t>
            </w:r>
            <w:r w:rsidRPr="00080396">
              <w:rPr>
                <w:rFonts w:ascii="Times New Roman" w:hAnsi="Times New Roman"/>
              </w:rPr>
              <w:t xml:space="preserve"> siedzibę bądź oddział powyżej 24 miesięcy na obszarze LGD </w:t>
            </w:r>
            <w:r>
              <w:rPr>
                <w:rFonts w:ascii="Times New Roman" w:hAnsi="Times New Roman"/>
              </w:rPr>
              <w:t xml:space="preserve">oraz </w:t>
            </w:r>
            <w:r w:rsidRPr="00080396">
              <w:rPr>
                <w:rFonts w:ascii="Times New Roman" w:hAnsi="Times New Roman"/>
              </w:rPr>
              <w:t>doświadczeni</w:t>
            </w:r>
            <w:r>
              <w:rPr>
                <w:rFonts w:ascii="Times New Roman" w:hAnsi="Times New Roman"/>
              </w:rPr>
              <w:t>e</w:t>
            </w:r>
            <w:r w:rsidRPr="000803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</w:t>
            </w:r>
            <w:r w:rsidRPr="003F1957">
              <w:rPr>
                <w:rFonts w:ascii="Times New Roman" w:hAnsi="Times New Roman"/>
              </w:rPr>
              <w:t xml:space="preserve"> re</w:t>
            </w:r>
            <w:r>
              <w:rPr>
                <w:rFonts w:ascii="Times New Roman" w:hAnsi="Times New Roman"/>
              </w:rPr>
              <w:t xml:space="preserve">alizacji i rozliczeniu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 xml:space="preserve">z dofinasowaniem, wartość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>min. 10 000 zł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748A9702" w14:textId="77777777" w:rsidR="003F1957" w:rsidRPr="00080396" w:rsidRDefault="003F1957" w:rsidP="003F1957">
            <w:pPr>
              <w:spacing w:after="160"/>
              <w:contextualSpacing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 / stowarzyszenia </w:t>
            </w:r>
            <w:r w:rsidRPr="00080396">
              <w:rPr>
                <w:rFonts w:ascii="Times New Roman" w:hAnsi="Times New Roman"/>
              </w:rPr>
              <w:br/>
              <w:t xml:space="preserve">i fundacje </w:t>
            </w:r>
          </w:p>
        </w:tc>
        <w:tc>
          <w:tcPr>
            <w:tcW w:w="1842" w:type="dxa"/>
            <w:vAlign w:val="center"/>
          </w:tcPr>
          <w:p w14:paraId="03D02828" w14:textId="77777777" w:rsidR="003F1957" w:rsidRPr="00080396" w:rsidRDefault="003F1957" w:rsidP="003F1957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50 000</w:t>
            </w:r>
          </w:p>
          <w:p w14:paraId="63A146E5" w14:textId="77777777" w:rsidR="003F1957" w:rsidRPr="00080396" w:rsidRDefault="003F1957" w:rsidP="003F195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90%</w:t>
            </w:r>
          </w:p>
        </w:tc>
        <w:tc>
          <w:tcPr>
            <w:tcW w:w="1418" w:type="dxa"/>
            <w:vAlign w:val="center"/>
          </w:tcPr>
          <w:p w14:paraId="3D299A28" w14:textId="77777777" w:rsidR="003F1957" w:rsidRPr="00080396" w:rsidRDefault="003F1957" w:rsidP="003F195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717" w:type="dxa"/>
            <w:vAlign w:val="center"/>
          </w:tcPr>
          <w:p w14:paraId="000BB7A4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50 000</w:t>
            </w:r>
          </w:p>
        </w:tc>
      </w:tr>
      <w:tr w:rsidR="003F1957" w:rsidRPr="00080396" w14:paraId="4C63A2EE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3A9C2BCD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89" w:type="dxa"/>
            <w:vAlign w:val="center"/>
          </w:tcPr>
          <w:p w14:paraId="14492267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Integracja mieszkańców</w:t>
            </w:r>
          </w:p>
        </w:tc>
        <w:tc>
          <w:tcPr>
            <w:tcW w:w="4582" w:type="dxa"/>
            <w:vAlign w:val="center"/>
          </w:tcPr>
          <w:p w14:paraId="54B99578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6EA80471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Wyjazd studyjny;</w:t>
            </w:r>
          </w:p>
          <w:p w14:paraId="3EBF59D0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obszaru, produktów, usług lokalnych</w:t>
            </w:r>
            <w:r>
              <w:rPr>
                <w:rFonts w:ascii="Times New Roman" w:hAnsi="Times New Roman"/>
              </w:rPr>
              <w:t>;</w:t>
            </w:r>
            <w:r w:rsidRPr="00080396">
              <w:rPr>
                <w:rFonts w:ascii="Times New Roman" w:hAnsi="Times New Roman"/>
              </w:rPr>
              <w:t xml:space="preserve"> </w:t>
            </w:r>
          </w:p>
          <w:p w14:paraId="4DE556A8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723A398E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LGD</w:t>
            </w:r>
          </w:p>
        </w:tc>
        <w:tc>
          <w:tcPr>
            <w:tcW w:w="1842" w:type="dxa"/>
            <w:vAlign w:val="center"/>
          </w:tcPr>
          <w:p w14:paraId="3EBEE436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100%</w:t>
            </w:r>
          </w:p>
        </w:tc>
        <w:tc>
          <w:tcPr>
            <w:tcW w:w="1418" w:type="dxa"/>
            <w:vAlign w:val="center"/>
          </w:tcPr>
          <w:p w14:paraId="3C45CD8D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Aktywizacja</w:t>
            </w:r>
          </w:p>
        </w:tc>
        <w:tc>
          <w:tcPr>
            <w:tcW w:w="1717" w:type="dxa"/>
            <w:vAlign w:val="center"/>
          </w:tcPr>
          <w:p w14:paraId="5CEB5D35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</w:p>
        </w:tc>
      </w:tr>
      <w:tr w:rsidR="003F1957" w:rsidRPr="00080396" w14:paraId="5BE1759D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256E54C9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</w:t>
            </w:r>
          </w:p>
        </w:tc>
        <w:tc>
          <w:tcPr>
            <w:tcW w:w="2489" w:type="dxa"/>
            <w:vAlign w:val="center"/>
          </w:tcPr>
          <w:p w14:paraId="14B77212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Laboratorium Leader</w:t>
            </w:r>
          </w:p>
        </w:tc>
        <w:tc>
          <w:tcPr>
            <w:tcW w:w="4582" w:type="dxa"/>
            <w:vAlign w:val="center"/>
          </w:tcPr>
          <w:p w14:paraId="5C9FE837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7D9C7159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Doradztwo indywidualne</w:t>
            </w:r>
            <w:r>
              <w:rPr>
                <w:rFonts w:ascii="Times New Roman" w:hAnsi="Times New Roman"/>
              </w:rPr>
              <w:t>;</w:t>
            </w:r>
          </w:p>
          <w:p w14:paraId="75B56EB2" w14:textId="77777777" w:rsidR="003F1957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.</w:t>
            </w:r>
          </w:p>
          <w:p w14:paraId="4C649D2C" w14:textId="77777777" w:rsidR="003F1957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Realizacja </w:t>
            </w:r>
            <w:r>
              <w:rPr>
                <w:rFonts w:ascii="Times New Roman" w:hAnsi="Times New Roman"/>
              </w:rPr>
              <w:t>4 wydarzeń;</w:t>
            </w:r>
          </w:p>
          <w:p w14:paraId="4AEE7A39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realizujący operację posiada</w:t>
            </w:r>
            <w:r w:rsidRPr="00080396">
              <w:rPr>
                <w:rFonts w:ascii="Times New Roman" w:hAnsi="Times New Roman"/>
              </w:rPr>
              <w:t xml:space="preserve"> siedzibę bądź oddział powyżej 24 miesięcy na obszarze LGD </w:t>
            </w:r>
            <w:r>
              <w:rPr>
                <w:rFonts w:ascii="Times New Roman" w:hAnsi="Times New Roman"/>
              </w:rPr>
              <w:t xml:space="preserve">oraz </w:t>
            </w:r>
            <w:r w:rsidRPr="00080396">
              <w:rPr>
                <w:rFonts w:ascii="Times New Roman" w:hAnsi="Times New Roman"/>
              </w:rPr>
              <w:t>doświadczeni</w:t>
            </w:r>
            <w:r>
              <w:rPr>
                <w:rFonts w:ascii="Times New Roman" w:hAnsi="Times New Roman"/>
              </w:rPr>
              <w:t>e</w:t>
            </w:r>
            <w:r w:rsidRPr="000803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</w:t>
            </w:r>
            <w:r w:rsidRPr="003F1957">
              <w:rPr>
                <w:rFonts w:ascii="Times New Roman" w:hAnsi="Times New Roman"/>
              </w:rPr>
              <w:t xml:space="preserve"> realizacji i rozliczeniu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 xml:space="preserve">z dofinasowaniem, wartość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>min. 10 000 zł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39D3C35C" w14:textId="77777777" w:rsidR="003F1957" w:rsidRPr="00080396" w:rsidRDefault="003F1957" w:rsidP="003F1957">
            <w:pPr>
              <w:spacing w:after="160"/>
              <w:contextualSpacing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LGD / stowarzyszenia </w:t>
            </w:r>
            <w:r>
              <w:rPr>
                <w:rFonts w:ascii="Times New Roman" w:hAnsi="Times New Roman"/>
              </w:rPr>
              <w:br/>
            </w:r>
            <w:r w:rsidRPr="00080396">
              <w:rPr>
                <w:rFonts w:ascii="Times New Roman" w:hAnsi="Times New Roman"/>
              </w:rPr>
              <w:t>i fundacje</w:t>
            </w:r>
          </w:p>
        </w:tc>
        <w:tc>
          <w:tcPr>
            <w:tcW w:w="1842" w:type="dxa"/>
            <w:vAlign w:val="center"/>
          </w:tcPr>
          <w:p w14:paraId="0BFA746C" w14:textId="77777777" w:rsidR="003F1957" w:rsidRPr="00080396" w:rsidRDefault="003F1957" w:rsidP="003F1957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50 000</w:t>
            </w:r>
          </w:p>
          <w:p w14:paraId="2250F81A" w14:textId="77777777" w:rsidR="003F1957" w:rsidRPr="00080396" w:rsidRDefault="003F1957" w:rsidP="003F1957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90%</w:t>
            </w:r>
          </w:p>
        </w:tc>
        <w:tc>
          <w:tcPr>
            <w:tcW w:w="1418" w:type="dxa"/>
            <w:vAlign w:val="center"/>
          </w:tcPr>
          <w:p w14:paraId="174ABF03" w14:textId="77777777" w:rsidR="003F1957" w:rsidRPr="00080396" w:rsidRDefault="003F1957" w:rsidP="003F195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717" w:type="dxa"/>
            <w:vAlign w:val="center"/>
          </w:tcPr>
          <w:p w14:paraId="298E8718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50 000</w:t>
            </w:r>
          </w:p>
        </w:tc>
      </w:tr>
      <w:tr w:rsidR="003F1957" w:rsidRPr="00080396" w14:paraId="49EA041C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7369F654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1.2.6</w:t>
            </w:r>
          </w:p>
        </w:tc>
        <w:tc>
          <w:tcPr>
            <w:tcW w:w="2489" w:type="dxa"/>
            <w:vAlign w:val="center"/>
          </w:tcPr>
          <w:p w14:paraId="431BDCBE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Marketing obszaru LGD</w:t>
            </w:r>
          </w:p>
        </w:tc>
        <w:tc>
          <w:tcPr>
            <w:tcW w:w="4582" w:type="dxa"/>
            <w:vAlign w:val="center"/>
          </w:tcPr>
          <w:p w14:paraId="1EF031F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7FBA0C33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Zakup rzeczy i środków trwałych stanowi nie więcej niż 30% kosztów</w:t>
            </w:r>
            <w:r>
              <w:rPr>
                <w:rFonts w:ascii="Times New Roman" w:hAnsi="Times New Roman"/>
              </w:rPr>
              <w:t>;</w:t>
            </w:r>
            <w:r w:rsidRPr="00080396">
              <w:rPr>
                <w:rFonts w:ascii="Times New Roman" w:hAnsi="Times New Roman"/>
              </w:rPr>
              <w:t xml:space="preserve"> </w:t>
            </w:r>
          </w:p>
          <w:p w14:paraId="1F72EC34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Wykonanie identyfikacji wizualnej LGD / Piekielnego Szlaku</w:t>
            </w:r>
            <w:r>
              <w:rPr>
                <w:rFonts w:ascii="Times New Roman" w:hAnsi="Times New Roman"/>
              </w:rPr>
              <w:t>;</w:t>
            </w:r>
          </w:p>
          <w:p w14:paraId="16DC3B1E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</w:t>
            </w:r>
            <w:r>
              <w:rPr>
                <w:rFonts w:ascii="Times New Roman" w:hAnsi="Times New Roman"/>
              </w:rPr>
              <w:t>aru, produktów, usług lokalnych;</w:t>
            </w:r>
          </w:p>
          <w:p w14:paraId="19D4B888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10B7E997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LGD/osoby fizyczne </w:t>
            </w:r>
            <w:r w:rsidRPr="00080396">
              <w:rPr>
                <w:rFonts w:ascii="Times New Roman" w:hAnsi="Times New Roman"/>
              </w:rPr>
              <w:br/>
              <w:t>i osoby prawne</w:t>
            </w:r>
            <w:r w:rsidRPr="00080396">
              <w:rPr>
                <w:rFonts w:ascii="Times New Roman" w:hAnsi="Times New Roman"/>
              </w:rPr>
              <w:br/>
              <w:t>z wyłączeniem prowadzących działalność gospodarczą oraz JSFP</w:t>
            </w:r>
          </w:p>
        </w:tc>
        <w:tc>
          <w:tcPr>
            <w:tcW w:w="1842" w:type="dxa"/>
            <w:vAlign w:val="center"/>
          </w:tcPr>
          <w:p w14:paraId="7A88F176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od 10 000 </w:t>
            </w:r>
            <w:r w:rsidRPr="00080396">
              <w:rPr>
                <w:rFonts w:ascii="Times New Roman" w:hAnsi="Times New Roman"/>
              </w:rPr>
              <w:br/>
              <w:t>do 50 000</w:t>
            </w:r>
          </w:p>
          <w:p w14:paraId="72A43121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95%</w:t>
            </w:r>
          </w:p>
        </w:tc>
        <w:tc>
          <w:tcPr>
            <w:tcW w:w="1418" w:type="dxa"/>
            <w:vAlign w:val="center"/>
          </w:tcPr>
          <w:p w14:paraId="1FFDA32B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717" w:type="dxa"/>
            <w:vAlign w:val="center"/>
          </w:tcPr>
          <w:p w14:paraId="60697CEA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300 000</w:t>
            </w:r>
          </w:p>
        </w:tc>
      </w:tr>
      <w:tr w:rsidR="003F1957" w:rsidRPr="00080396" w14:paraId="0D420EEE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31AC7D9D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1.2.7</w:t>
            </w:r>
          </w:p>
        </w:tc>
        <w:tc>
          <w:tcPr>
            <w:tcW w:w="2489" w:type="dxa"/>
            <w:vAlign w:val="center"/>
          </w:tcPr>
          <w:p w14:paraId="415BC8E6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Podejmowanie działalności gospodarczej</w:t>
            </w:r>
          </w:p>
        </w:tc>
        <w:tc>
          <w:tcPr>
            <w:tcW w:w="4582" w:type="dxa"/>
            <w:vAlign w:val="center"/>
          </w:tcPr>
          <w:p w14:paraId="793709B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Rozwój przedsiębiorczości poprzez podejmo</w:t>
            </w:r>
            <w:r>
              <w:rPr>
                <w:rFonts w:ascii="Times New Roman" w:hAnsi="Times New Roman"/>
              </w:rPr>
              <w:t>wanie działalności gospodarczej;</w:t>
            </w:r>
          </w:p>
          <w:p w14:paraId="4F7D0D2B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Rozwój przedsiębiorczości poprzez podejmowanie działalności gospodarczej </w:t>
            </w:r>
            <w:r w:rsidRPr="00080396">
              <w:rPr>
                <w:rFonts w:ascii="Times New Roman" w:hAnsi="Times New Roman"/>
              </w:rPr>
              <w:br/>
              <w:t>i podnoszenie kompetencji osób realizujących operacje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0B6F1A58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Osoby fizyczne</w:t>
            </w:r>
          </w:p>
        </w:tc>
        <w:tc>
          <w:tcPr>
            <w:tcW w:w="1842" w:type="dxa"/>
            <w:vAlign w:val="center"/>
          </w:tcPr>
          <w:p w14:paraId="40524EC7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80 000</w:t>
            </w:r>
          </w:p>
          <w:p w14:paraId="30A4F399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100 % (premia)</w:t>
            </w:r>
          </w:p>
        </w:tc>
        <w:tc>
          <w:tcPr>
            <w:tcW w:w="1418" w:type="dxa"/>
            <w:vAlign w:val="center"/>
          </w:tcPr>
          <w:p w14:paraId="4321FD1D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Konkurs </w:t>
            </w:r>
          </w:p>
        </w:tc>
        <w:tc>
          <w:tcPr>
            <w:tcW w:w="1717" w:type="dxa"/>
            <w:vAlign w:val="center"/>
          </w:tcPr>
          <w:p w14:paraId="09F814C9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  <w:r w:rsidRPr="00080396">
              <w:rPr>
                <w:rFonts w:ascii="Times New Roman" w:hAnsi="Times New Roman"/>
              </w:rPr>
              <w:t xml:space="preserve"> 000 </w:t>
            </w:r>
          </w:p>
        </w:tc>
      </w:tr>
      <w:tr w:rsidR="003F1957" w:rsidRPr="00080396" w14:paraId="3451E403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3A4384DF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1.2.8</w:t>
            </w:r>
          </w:p>
        </w:tc>
        <w:tc>
          <w:tcPr>
            <w:tcW w:w="2489" w:type="dxa"/>
            <w:vAlign w:val="center"/>
          </w:tcPr>
          <w:p w14:paraId="4B4D32A2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Podejmowanie działalności gospodarczej przez osoby do 29 roku życia</w:t>
            </w:r>
          </w:p>
        </w:tc>
        <w:tc>
          <w:tcPr>
            <w:tcW w:w="4582" w:type="dxa"/>
            <w:vAlign w:val="center"/>
          </w:tcPr>
          <w:p w14:paraId="6B9C3F99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Rozwój przedsiębiorczości poprzez podejmo</w:t>
            </w:r>
            <w:r>
              <w:rPr>
                <w:rFonts w:ascii="Times New Roman" w:hAnsi="Times New Roman"/>
              </w:rPr>
              <w:t>wanie działalności gospodarczej;</w:t>
            </w:r>
          </w:p>
          <w:p w14:paraId="6440CD1C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Rozwój przedsiębiorczości poprzez podejmowanie działalności gospodarczej </w:t>
            </w:r>
            <w:r w:rsidRPr="00080396">
              <w:rPr>
                <w:rFonts w:ascii="Times New Roman" w:hAnsi="Times New Roman"/>
              </w:rPr>
              <w:br/>
              <w:t>i podnoszenie kompetencji osób realizujących operacje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2509A72E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Osoby fizyczne </w:t>
            </w:r>
            <w:r w:rsidRPr="00080396">
              <w:rPr>
                <w:rFonts w:ascii="Times New Roman" w:hAnsi="Times New Roman"/>
              </w:rPr>
              <w:br/>
              <w:t>do 29 roku życia</w:t>
            </w:r>
          </w:p>
        </w:tc>
        <w:tc>
          <w:tcPr>
            <w:tcW w:w="1842" w:type="dxa"/>
            <w:vAlign w:val="center"/>
          </w:tcPr>
          <w:p w14:paraId="7E5F5AC9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80 000</w:t>
            </w:r>
          </w:p>
          <w:p w14:paraId="2B2AD160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100 % (premia)</w:t>
            </w:r>
          </w:p>
        </w:tc>
        <w:tc>
          <w:tcPr>
            <w:tcW w:w="1418" w:type="dxa"/>
            <w:vAlign w:val="center"/>
          </w:tcPr>
          <w:p w14:paraId="24AF0932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Konkurs</w:t>
            </w:r>
          </w:p>
        </w:tc>
        <w:tc>
          <w:tcPr>
            <w:tcW w:w="1717" w:type="dxa"/>
            <w:vAlign w:val="center"/>
          </w:tcPr>
          <w:p w14:paraId="6A009B47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560 000</w:t>
            </w:r>
          </w:p>
        </w:tc>
      </w:tr>
      <w:tr w:rsidR="003F1957" w:rsidRPr="00080396" w14:paraId="7A3B6A9F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44A50C2C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1.2.9</w:t>
            </w:r>
          </w:p>
        </w:tc>
        <w:tc>
          <w:tcPr>
            <w:tcW w:w="2489" w:type="dxa"/>
            <w:vAlign w:val="center"/>
          </w:tcPr>
          <w:p w14:paraId="0AD0DFF6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Promocja dialogu międzypokoleniowego </w:t>
            </w:r>
          </w:p>
        </w:tc>
        <w:tc>
          <w:tcPr>
            <w:tcW w:w="4582" w:type="dxa"/>
            <w:vAlign w:val="center"/>
          </w:tcPr>
          <w:p w14:paraId="0A2C8A08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69B80814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Zakup rzeczy i środków trwałych stanowi nie więcej niż 30% kosztów</w:t>
            </w:r>
            <w:r>
              <w:rPr>
                <w:rFonts w:ascii="Times New Roman" w:hAnsi="Times New Roman"/>
              </w:rPr>
              <w:t>;</w:t>
            </w:r>
          </w:p>
          <w:p w14:paraId="541AE9C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Co najmniej 50% uczestników stanowią osoby w wieku 55+</w:t>
            </w:r>
            <w:r>
              <w:rPr>
                <w:rFonts w:ascii="Times New Roman" w:hAnsi="Times New Roman"/>
              </w:rPr>
              <w:t>;</w:t>
            </w:r>
          </w:p>
          <w:p w14:paraId="2787D442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Wzmocnienie kapitału społecznego</w:t>
            </w:r>
            <w:r>
              <w:rPr>
                <w:rFonts w:ascii="Times New Roman" w:hAnsi="Times New Roman"/>
              </w:rPr>
              <w:t>;</w:t>
            </w:r>
          </w:p>
          <w:p w14:paraId="20E6B4B5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Zachowanie dziedzictwa lokalnego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4DAF373B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LGD/osoby fizyczne </w:t>
            </w:r>
            <w:r w:rsidRPr="00080396">
              <w:rPr>
                <w:rFonts w:ascii="Times New Roman" w:hAnsi="Times New Roman"/>
              </w:rPr>
              <w:br/>
              <w:t>i osoby prawne</w:t>
            </w:r>
            <w:r w:rsidRPr="00080396">
              <w:rPr>
                <w:rFonts w:ascii="Times New Roman" w:hAnsi="Times New Roman"/>
              </w:rPr>
              <w:br/>
              <w:t xml:space="preserve">z wyłączeniem prowadzących działalność </w:t>
            </w:r>
            <w:r w:rsidRPr="00080396">
              <w:rPr>
                <w:rFonts w:ascii="Times New Roman" w:hAnsi="Times New Roman"/>
              </w:rPr>
              <w:lastRenderedPageBreak/>
              <w:t>gospodarczą oraz JSFP</w:t>
            </w:r>
          </w:p>
        </w:tc>
        <w:tc>
          <w:tcPr>
            <w:tcW w:w="1842" w:type="dxa"/>
            <w:vAlign w:val="center"/>
          </w:tcPr>
          <w:p w14:paraId="55E6A41B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od 10 000 </w:t>
            </w:r>
            <w:r w:rsidRPr="00080396">
              <w:rPr>
                <w:rFonts w:ascii="Times New Roman" w:hAnsi="Times New Roman"/>
              </w:rPr>
              <w:br/>
              <w:t>do 50 000</w:t>
            </w:r>
          </w:p>
          <w:p w14:paraId="0C327934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95%</w:t>
            </w:r>
          </w:p>
        </w:tc>
        <w:tc>
          <w:tcPr>
            <w:tcW w:w="1418" w:type="dxa"/>
            <w:vAlign w:val="center"/>
          </w:tcPr>
          <w:p w14:paraId="076067C2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717" w:type="dxa"/>
            <w:vAlign w:val="center"/>
          </w:tcPr>
          <w:p w14:paraId="187922DE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300 000</w:t>
            </w:r>
          </w:p>
        </w:tc>
      </w:tr>
      <w:tr w:rsidR="003F1957" w:rsidRPr="00080396" w14:paraId="3DB9EF77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54765D02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1.2.10</w:t>
            </w:r>
          </w:p>
        </w:tc>
        <w:tc>
          <w:tcPr>
            <w:tcW w:w="2489" w:type="dxa"/>
            <w:vAlign w:val="center"/>
          </w:tcPr>
          <w:p w14:paraId="5BDAEA52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Przedsiębiorczość na obszarach wiejskich – dobre przykłady</w:t>
            </w:r>
          </w:p>
        </w:tc>
        <w:tc>
          <w:tcPr>
            <w:tcW w:w="4582" w:type="dxa"/>
            <w:vAlign w:val="center"/>
          </w:tcPr>
          <w:p w14:paraId="785C2866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0286BE61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Wyjazd studyjny</w:t>
            </w:r>
            <w:r>
              <w:rPr>
                <w:rFonts w:ascii="Times New Roman" w:hAnsi="Times New Roman"/>
              </w:rPr>
              <w:t>;</w:t>
            </w:r>
            <w:r w:rsidRPr="00080396">
              <w:rPr>
                <w:rFonts w:ascii="Times New Roman" w:hAnsi="Times New Roman"/>
              </w:rPr>
              <w:t xml:space="preserve"> </w:t>
            </w:r>
          </w:p>
          <w:p w14:paraId="06424351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Promowanie obsz</w:t>
            </w:r>
            <w:r>
              <w:rPr>
                <w:rFonts w:ascii="Times New Roman" w:hAnsi="Times New Roman"/>
              </w:rPr>
              <w:t>aru, produktów, usług lokalnych;</w:t>
            </w:r>
          </w:p>
          <w:p w14:paraId="371D371F" w14:textId="77777777" w:rsidR="003F1957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.</w:t>
            </w:r>
          </w:p>
          <w:p w14:paraId="76D86FAC" w14:textId="77777777" w:rsidR="003F1957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Realizacja </w:t>
            </w:r>
            <w:r>
              <w:rPr>
                <w:rFonts w:ascii="Times New Roman" w:hAnsi="Times New Roman"/>
              </w:rPr>
              <w:t>2 wydarzeń;</w:t>
            </w:r>
          </w:p>
          <w:p w14:paraId="68411F14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 realizujący operację posiada</w:t>
            </w:r>
            <w:r w:rsidRPr="00080396">
              <w:rPr>
                <w:rFonts w:ascii="Times New Roman" w:hAnsi="Times New Roman"/>
              </w:rPr>
              <w:t xml:space="preserve"> siedzibę bądź oddział powyżej 24 miesięcy na obszarze LGD </w:t>
            </w:r>
            <w:r>
              <w:rPr>
                <w:rFonts w:ascii="Times New Roman" w:hAnsi="Times New Roman"/>
              </w:rPr>
              <w:t xml:space="preserve">oraz </w:t>
            </w:r>
            <w:r w:rsidRPr="00080396">
              <w:rPr>
                <w:rFonts w:ascii="Times New Roman" w:hAnsi="Times New Roman"/>
              </w:rPr>
              <w:t>doświadczeni</w:t>
            </w:r>
            <w:r>
              <w:rPr>
                <w:rFonts w:ascii="Times New Roman" w:hAnsi="Times New Roman"/>
              </w:rPr>
              <w:t>e</w:t>
            </w:r>
            <w:r w:rsidRPr="000803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</w:t>
            </w:r>
            <w:r w:rsidRPr="003F1957">
              <w:rPr>
                <w:rFonts w:ascii="Times New Roman" w:hAnsi="Times New Roman"/>
              </w:rPr>
              <w:t xml:space="preserve"> realizacji i rozliczeniu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 xml:space="preserve">z dofinasowaniem, wartość projektu </w:t>
            </w:r>
            <w:r>
              <w:rPr>
                <w:rFonts w:ascii="Times New Roman" w:hAnsi="Times New Roman"/>
              </w:rPr>
              <w:br/>
            </w:r>
            <w:r w:rsidRPr="003F1957">
              <w:rPr>
                <w:rFonts w:ascii="Times New Roman" w:hAnsi="Times New Roman"/>
              </w:rPr>
              <w:t>min. 10 000 zł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25523D60" w14:textId="77777777" w:rsidR="003F1957" w:rsidRPr="00080396" w:rsidRDefault="003F1957" w:rsidP="003F1957">
            <w:pPr>
              <w:spacing w:after="160"/>
              <w:contextualSpacing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 / stowarzyszenia </w:t>
            </w:r>
            <w:r w:rsidRPr="00080396">
              <w:rPr>
                <w:rFonts w:ascii="Times New Roman" w:hAnsi="Times New Roman"/>
              </w:rPr>
              <w:br/>
              <w:t>i fundacje</w:t>
            </w:r>
          </w:p>
        </w:tc>
        <w:tc>
          <w:tcPr>
            <w:tcW w:w="1842" w:type="dxa"/>
            <w:vAlign w:val="center"/>
          </w:tcPr>
          <w:p w14:paraId="5F09500F" w14:textId="77777777" w:rsidR="003F1957" w:rsidRPr="00080396" w:rsidRDefault="003F1957" w:rsidP="003F1957">
            <w:pPr>
              <w:spacing w:line="240" w:lineRule="auto"/>
              <w:jc w:val="right"/>
              <w:rPr>
                <w:rFonts w:ascii="Times New Roman" w:eastAsia="Calibri" w:hAnsi="Times New Roman"/>
                <w:lang w:bidi="ar-SA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50 000</w:t>
            </w:r>
          </w:p>
          <w:p w14:paraId="03513488" w14:textId="77777777" w:rsidR="003F1957" w:rsidRPr="00080396" w:rsidRDefault="003F1957" w:rsidP="003F195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eastAsia="Calibri" w:hAnsi="Times New Roman"/>
                <w:lang w:bidi="ar-SA"/>
              </w:rPr>
              <w:t>do 90%</w:t>
            </w:r>
          </w:p>
        </w:tc>
        <w:tc>
          <w:tcPr>
            <w:tcW w:w="1418" w:type="dxa"/>
            <w:vAlign w:val="center"/>
          </w:tcPr>
          <w:p w14:paraId="5D58FA28" w14:textId="77777777" w:rsidR="003F1957" w:rsidRPr="00080396" w:rsidRDefault="003F1957" w:rsidP="003F195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717" w:type="dxa"/>
            <w:vAlign w:val="center"/>
          </w:tcPr>
          <w:p w14:paraId="3981A594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50 000</w:t>
            </w:r>
          </w:p>
        </w:tc>
      </w:tr>
      <w:tr w:rsidR="003F1957" w:rsidRPr="00080396" w14:paraId="37DB3B92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212473C3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br w:type="page"/>
              <w:t>1.2.11</w:t>
            </w:r>
          </w:p>
        </w:tc>
        <w:tc>
          <w:tcPr>
            <w:tcW w:w="2489" w:type="dxa"/>
            <w:vAlign w:val="center"/>
          </w:tcPr>
          <w:p w14:paraId="0E79B6EA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Rozwój działalności gospodarczej</w:t>
            </w:r>
          </w:p>
        </w:tc>
        <w:tc>
          <w:tcPr>
            <w:tcW w:w="4582" w:type="dxa"/>
            <w:vAlign w:val="center"/>
          </w:tcPr>
          <w:p w14:paraId="6E6AF5E3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Rozwój przedsiębiorczości poprzez rozwi</w:t>
            </w:r>
            <w:r>
              <w:rPr>
                <w:rFonts w:ascii="Times New Roman" w:hAnsi="Times New Roman"/>
              </w:rPr>
              <w:t>janie działalności gospodarczej;</w:t>
            </w:r>
          </w:p>
          <w:p w14:paraId="1867FF3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Rozwój przedsiębiorczości poprzez rozwijanie działalności gospodarczej </w:t>
            </w:r>
            <w:r w:rsidRPr="00080396">
              <w:rPr>
                <w:rFonts w:ascii="Times New Roman" w:hAnsi="Times New Roman"/>
              </w:rPr>
              <w:br/>
              <w:t>i podnoszenie kompetencji osób realizujących operacje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68B70DFD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Osoby fizyczne</w:t>
            </w:r>
            <w:r w:rsidRPr="00080396">
              <w:rPr>
                <w:rFonts w:ascii="Times New Roman" w:hAnsi="Times New Roman"/>
              </w:rPr>
              <w:br/>
              <w:t>i osoby prawne prowadzące działalność gospodarczą</w:t>
            </w:r>
          </w:p>
        </w:tc>
        <w:tc>
          <w:tcPr>
            <w:tcW w:w="1842" w:type="dxa"/>
            <w:vAlign w:val="center"/>
          </w:tcPr>
          <w:p w14:paraId="51A08C69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od 25 001 </w:t>
            </w:r>
            <w:r w:rsidRPr="00080396">
              <w:rPr>
                <w:rFonts w:ascii="Times New Roman" w:hAnsi="Times New Roman"/>
              </w:rPr>
              <w:br/>
              <w:t>do 200 000</w:t>
            </w:r>
          </w:p>
          <w:p w14:paraId="17376865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70%</w:t>
            </w:r>
          </w:p>
        </w:tc>
        <w:tc>
          <w:tcPr>
            <w:tcW w:w="1418" w:type="dxa"/>
            <w:vAlign w:val="center"/>
          </w:tcPr>
          <w:p w14:paraId="43ACB2C6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Konkurs</w:t>
            </w:r>
          </w:p>
        </w:tc>
        <w:tc>
          <w:tcPr>
            <w:tcW w:w="1717" w:type="dxa"/>
            <w:vAlign w:val="center"/>
          </w:tcPr>
          <w:p w14:paraId="535325BA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2 000 000</w:t>
            </w:r>
          </w:p>
        </w:tc>
      </w:tr>
      <w:tr w:rsidR="003F1957" w:rsidRPr="00080396" w14:paraId="2FBF7916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70891233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1.2.12</w:t>
            </w:r>
          </w:p>
        </w:tc>
        <w:tc>
          <w:tcPr>
            <w:tcW w:w="2489" w:type="dxa"/>
            <w:vAlign w:val="center"/>
          </w:tcPr>
          <w:p w14:paraId="558C1747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Wzmocnienie kapitału społecznego poprzez działania edukacyjne </w:t>
            </w:r>
          </w:p>
        </w:tc>
        <w:tc>
          <w:tcPr>
            <w:tcW w:w="4582" w:type="dxa"/>
            <w:vAlign w:val="center"/>
          </w:tcPr>
          <w:p w14:paraId="7A65D63B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Szkolenie, warsztat, itp.</w:t>
            </w:r>
            <w:r>
              <w:rPr>
                <w:rFonts w:ascii="Times New Roman" w:hAnsi="Times New Roman"/>
              </w:rPr>
              <w:t>;</w:t>
            </w:r>
          </w:p>
          <w:p w14:paraId="2FD894AA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Zakup rzeczy i środków trwałych stanowi nie więcej niż 3</w:t>
            </w:r>
            <w:r>
              <w:rPr>
                <w:rFonts w:ascii="Times New Roman" w:hAnsi="Times New Roman"/>
              </w:rPr>
              <w:t>0% kosztów;</w:t>
            </w:r>
          </w:p>
          <w:p w14:paraId="22CC01B8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076AC005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LGD/osoby fizyczne </w:t>
            </w:r>
            <w:r w:rsidRPr="00080396">
              <w:rPr>
                <w:rFonts w:ascii="Times New Roman" w:hAnsi="Times New Roman"/>
              </w:rPr>
              <w:br/>
              <w:t>i osoby prawne</w:t>
            </w:r>
            <w:r w:rsidRPr="00080396">
              <w:rPr>
                <w:rFonts w:ascii="Times New Roman" w:hAnsi="Times New Roman"/>
              </w:rPr>
              <w:br/>
              <w:t>z wyłączeniem prowadzących działalność gospodarczą oraz JSFP</w:t>
            </w:r>
          </w:p>
        </w:tc>
        <w:tc>
          <w:tcPr>
            <w:tcW w:w="1842" w:type="dxa"/>
            <w:vAlign w:val="center"/>
          </w:tcPr>
          <w:p w14:paraId="255540EE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od 10 000 </w:t>
            </w:r>
            <w:r w:rsidRPr="00080396">
              <w:rPr>
                <w:rFonts w:ascii="Times New Roman" w:hAnsi="Times New Roman"/>
              </w:rPr>
              <w:br/>
              <w:t>do 50 000</w:t>
            </w:r>
          </w:p>
          <w:p w14:paraId="52A8BE61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95%</w:t>
            </w:r>
          </w:p>
        </w:tc>
        <w:tc>
          <w:tcPr>
            <w:tcW w:w="1418" w:type="dxa"/>
            <w:vAlign w:val="center"/>
          </w:tcPr>
          <w:p w14:paraId="2E9C79DD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717" w:type="dxa"/>
            <w:vAlign w:val="center"/>
          </w:tcPr>
          <w:p w14:paraId="43FBD8F8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200 000</w:t>
            </w:r>
          </w:p>
        </w:tc>
      </w:tr>
      <w:tr w:rsidR="003F1957" w:rsidRPr="00080396" w14:paraId="3564C49C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5F951669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1.2.13</w:t>
            </w:r>
          </w:p>
        </w:tc>
        <w:tc>
          <w:tcPr>
            <w:tcW w:w="2489" w:type="dxa"/>
            <w:vAlign w:val="center"/>
          </w:tcPr>
          <w:p w14:paraId="758996AE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Praktyczna edukacja ekologiczna</w:t>
            </w:r>
          </w:p>
        </w:tc>
        <w:tc>
          <w:tcPr>
            <w:tcW w:w="4582" w:type="dxa"/>
            <w:vAlign w:val="center"/>
          </w:tcPr>
          <w:p w14:paraId="3A667790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Szkolenie (min. 80 % zajęć praktycznych), warsztat, spotkanie, festyn, itp.</w:t>
            </w:r>
            <w:r>
              <w:rPr>
                <w:rFonts w:ascii="Times New Roman" w:hAnsi="Times New Roman"/>
              </w:rPr>
              <w:t>;</w:t>
            </w:r>
          </w:p>
          <w:p w14:paraId="0805ADF3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Zakup rzeczy i środków trwałych stanowi nie więcej niż 20% kosztów</w:t>
            </w:r>
            <w:r>
              <w:rPr>
                <w:rFonts w:ascii="Times New Roman" w:hAnsi="Times New Roman"/>
              </w:rPr>
              <w:t>;</w:t>
            </w:r>
          </w:p>
          <w:p w14:paraId="5CEF0690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Wyjazd studyjny</w:t>
            </w:r>
            <w:r>
              <w:rPr>
                <w:rFonts w:ascii="Times New Roman" w:hAnsi="Times New Roman"/>
              </w:rPr>
              <w:t>;</w:t>
            </w:r>
          </w:p>
          <w:p w14:paraId="58DBA07F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;</w:t>
            </w:r>
          </w:p>
          <w:p w14:paraId="7CA90E56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>Działania kierowane do młodzieży szkolnej.</w:t>
            </w:r>
          </w:p>
        </w:tc>
        <w:tc>
          <w:tcPr>
            <w:tcW w:w="2127" w:type="dxa"/>
            <w:vAlign w:val="center"/>
          </w:tcPr>
          <w:p w14:paraId="7C97F026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LGD/osoby fizyczne </w:t>
            </w:r>
            <w:r w:rsidRPr="00080396">
              <w:rPr>
                <w:rFonts w:ascii="Times New Roman" w:hAnsi="Times New Roman"/>
              </w:rPr>
              <w:br/>
              <w:t>i osoby prawne</w:t>
            </w:r>
            <w:r w:rsidRPr="00080396">
              <w:rPr>
                <w:rFonts w:ascii="Times New Roman" w:hAnsi="Times New Roman"/>
              </w:rPr>
              <w:br/>
              <w:t xml:space="preserve">z wyłączeniem prowadzących działalność </w:t>
            </w:r>
            <w:r w:rsidRPr="00080396">
              <w:rPr>
                <w:rFonts w:ascii="Times New Roman" w:hAnsi="Times New Roman"/>
              </w:rPr>
              <w:lastRenderedPageBreak/>
              <w:t>gospodarczą oraz JSFP</w:t>
            </w:r>
          </w:p>
        </w:tc>
        <w:tc>
          <w:tcPr>
            <w:tcW w:w="1842" w:type="dxa"/>
            <w:vAlign w:val="center"/>
          </w:tcPr>
          <w:p w14:paraId="6BE4EC32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lastRenderedPageBreak/>
              <w:t xml:space="preserve">od 10 000 </w:t>
            </w:r>
            <w:r w:rsidRPr="00080396">
              <w:rPr>
                <w:rFonts w:ascii="Times New Roman" w:hAnsi="Times New Roman"/>
              </w:rPr>
              <w:br/>
              <w:t>do 20 000</w:t>
            </w:r>
          </w:p>
          <w:p w14:paraId="484626E3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95%</w:t>
            </w:r>
          </w:p>
        </w:tc>
        <w:tc>
          <w:tcPr>
            <w:tcW w:w="1418" w:type="dxa"/>
            <w:vAlign w:val="center"/>
          </w:tcPr>
          <w:p w14:paraId="464E9B85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717" w:type="dxa"/>
            <w:vAlign w:val="center"/>
          </w:tcPr>
          <w:p w14:paraId="50B11AFA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100 000</w:t>
            </w:r>
          </w:p>
        </w:tc>
      </w:tr>
      <w:tr w:rsidR="003F1957" w:rsidRPr="00080396" w14:paraId="6418DBBA" w14:textId="77777777" w:rsidTr="00CB1430">
        <w:trPr>
          <w:trHeight w:val="340"/>
          <w:jc w:val="center"/>
        </w:trPr>
        <w:tc>
          <w:tcPr>
            <w:tcW w:w="772" w:type="dxa"/>
            <w:vAlign w:val="center"/>
          </w:tcPr>
          <w:p w14:paraId="75D75BB3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1.2.14</w:t>
            </w:r>
          </w:p>
        </w:tc>
        <w:tc>
          <w:tcPr>
            <w:tcW w:w="2489" w:type="dxa"/>
            <w:vAlign w:val="center"/>
          </w:tcPr>
          <w:p w14:paraId="61E5E9B9" w14:textId="77777777" w:rsidR="003F1957" w:rsidRPr="00080396" w:rsidRDefault="003F1957" w:rsidP="003F1957">
            <w:pPr>
              <w:pStyle w:val="Bezodstpw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potencjału organizacji pozarządowych</w:t>
            </w:r>
          </w:p>
        </w:tc>
        <w:tc>
          <w:tcPr>
            <w:tcW w:w="4582" w:type="dxa"/>
            <w:vAlign w:val="center"/>
          </w:tcPr>
          <w:p w14:paraId="4C44363F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Konferencja, szkolenie, warsztat, spotkanie, festyn, akcja społeczna, itp.</w:t>
            </w:r>
            <w:r>
              <w:rPr>
                <w:rFonts w:ascii="Times New Roman" w:hAnsi="Times New Roman"/>
              </w:rPr>
              <w:t>;</w:t>
            </w:r>
          </w:p>
          <w:p w14:paraId="6FE1F922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Zakup rzeczy i środków trwałych stanowi nie więcej niż 3</w:t>
            </w:r>
            <w:r>
              <w:rPr>
                <w:rFonts w:ascii="Times New Roman" w:hAnsi="Times New Roman"/>
              </w:rPr>
              <w:t>0% kosztów;</w:t>
            </w:r>
          </w:p>
          <w:p w14:paraId="4B1F7CEB" w14:textId="77777777" w:rsidR="003F1957" w:rsidRPr="00080396" w:rsidRDefault="003F1957" w:rsidP="003F1957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Wzmocnienie kapitału społecznego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12082F0C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LGD/osoby fizyczne </w:t>
            </w:r>
            <w:r w:rsidRPr="00080396">
              <w:rPr>
                <w:rFonts w:ascii="Times New Roman" w:hAnsi="Times New Roman"/>
              </w:rPr>
              <w:br/>
              <w:t>i osoby prawne</w:t>
            </w:r>
            <w:r w:rsidRPr="00080396">
              <w:rPr>
                <w:rFonts w:ascii="Times New Roman" w:hAnsi="Times New Roman"/>
              </w:rPr>
              <w:br/>
              <w:t>z wyłączeniem prowadzących działalność gospodarczą oraz JSFP</w:t>
            </w:r>
          </w:p>
        </w:tc>
        <w:tc>
          <w:tcPr>
            <w:tcW w:w="1842" w:type="dxa"/>
            <w:vAlign w:val="center"/>
          </w:tcPr>
          <w:p w14:paraId="5F019382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 xml:space="preserve">od 10 000 </w:t>
            </w:r>
            <w:r w:rsidRPr="00080396">
              <w:rPr>
                <w:rFonts w:ascii="Times New Roman" w:hAnsi="Times New Roman"/>
              </w:rPr>
              <w:br/>
              <w:t>do 50 000</w:t>
            </w:r>
          </w:p>
          <w:p w14:paraId="5A84CC40" w14:textId="77777777" w:rsidR="003F1957" w:rsidRPr="00080396" w:rsidRDefault="003F1957" w:rsidP="003F1957">
            <w:pPr>
              <w:pStyle w:val="Bezodstpw"/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do 95%</w:t>
            </w:r>
          </w:p>
        </w:tc>
        <w:tc>
          <w:tcPr>
            <w:tcW w:w="1418" w:type="dxa"/>
            <w:vAlign w:val="center"/>
          </w:tcPr>
          <w:p w14:paraId="339C8DEA" w14:textId="77777777" w:rsidR="003F1957" w:rsidRPr="00080396" w:rsidRDefault="003F1957" w:rsidP="003F195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717" w:type="dxa"/>
            <w:vAlign w:val="center"/>
          </w:tcPr>
          <w:p w14:paraId="17FD1B9C" w14:textId="77777777" w:rsidR="003F1957" w:rsidRPr="00080396" w:rsidRDefault="003F1957" w:rsidP="003F1957">
            <w:pPr>
              <w:jc w:val="right"/>
              <w:rPr>
                <w:rFonts w:ascii="Times New Roman" w:hAnsi="Times New Roman"/>
              </w:rPr>
            </w:pPr>
            <w:r w:rsidRPr="00080396">
              <w:rPr>
                <w:rFonts w:ascii="Times New Roman" w:hAnsi="Times New Roman"/>
              </w:rPr>
              <w:t>300 000</w:t>
            </w:r>
          </w:p>
        </w:tc>
      </w:tr>
    </w:tbl>
    <w:p w14:paraId="28B26748" w14:textId="77777777" w:rsidR="00255BAD" w:rsidRPr="003640FC" w:rsidRDefault="00255BAD" w:rsidP="00255BAD">
      <w:pPr>
        <w:spacing w:line="240" w:lineRule="auto"/>
        <w:rPr>
          <w:rFonts w:ascii="Times New Roman" w:hAnsi="Times New Roman"/>
          <w:color w:val="000000" w:themeColor="text1"/>
          <w:sz w:val="10"/>
        </w:rPr>
      </w:pPr>
    </w:p>
    <w:p w14:paraId="5F310088" w14:textId="77777777" w:rsidR="00255BAD" w:rsidRPr="003640FC" w:rsidRDefault="00255BAD" w:rsidP="00255B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Rozporządzenie – Rozporządzenie Ministra Rolnictwa i Rozwoju Wsi z dnia 24 września 2015 r. w sprawie szczegółowych warunków </w:t>
      </w:r>
      <w:r w:rsidR="00982299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i trybu przyznawania pomocy finansowej w ramach poddziałania „Wsparcie na wdrażanie operacji w ramach strategii rozwoju lokalnego kierowanego przez społeczność” objętego Programem Rozwoju Obszarów Wiejskich na lata 2014–2020</w:t>
      </w:r>
    </w:p>
    <w:p w14:paraId="75EE5744" w14:textId="77777777" w:rsidR="00255BAD" w:rsidRPr="003640FC" w:rsidRDefault="00255BAD" w:rsidP="00255B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JSFP – Jednostka Sektora Finansów Publicznych</w:t>
      </w:r>
    </w:p>
    <w:p w14:paraId="5396C131" w14:textId="77777777" w:rsidR="00255BAD" w:rsidRPr="003640FC" w:rsidRDefault="00F1497F" w:rsidP="00255B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Przedsięwzięcie 1.</w:t>
      </w:r>
      <w:r w:rsidR="000850AC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255BAD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Branże wskazane według sekcji PKD 2007 – usługi związane z zakwaterowaniem i</w:t>
      </w:r>
      <w:r w:rsidR="00552553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usługami gastronomicznymi (I),</w:t>
      </w: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BAD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Działalność związana z kult</w:t>
      </w:r>
      <w:r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urą, rozrywką i rekreacją (R)</w:t>
      </w:r>
      <w:r w:rsidR="00C013EE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, Handel hurtowy i detaliczny (G</w:t>
      </w:r>
      <w:r w:rsidR="00C86B4C" w:rsidRPr="003640F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255BAD" w:rsidRPr="003640FC" w:rsidSect="00453B4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28007" w14:textId="77777777" w:rsidR="000761D2" w:rsidRDefault="000761D2" w:rsidP="00085DD3">
      <w:pPr>
        <w:spacing w:after="0" w:line="240" w:lineRule="auto"/>
      </w:pPr>
      <w:r>
        <w:separator/>
      </w:r>
    </w:p>
  </w:endnote>
  <w:endnote w:type="continuationSeparator" w:id="0">
    <w:p w14:paraId="246829A8" w14:textId="77777777" w:rsidR="000761D2" w:rsidRDefault="000761D2" w:rsidP="0008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1302275641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225D4AE1" w14:textId="77777777" w:rsidR="00ED0FD3" w:rsidRPr="00085DD3" w:rsidRDefault="00ED0FD3">
            <w:pPr>
              <w:pStyle w:val="Stopka"/>
              <w:jc w:val="right"/>
              <w:rPr>
                <w:i/>
                <w:sz w:val="20"/>
                <w:szCs w:val="20"/>
              </w:rPr>
            </w:pPr>
            <w:r w:rsidRPr="00085DD3">
              <w:rPr>
                <w:bCs/>
                <w:i/>
                <w:sz w:val="20"/>
                <w:szCs w:val="20"/>
              </w:rPr>
              <w:fldChar w:fldCharType="begin"/>
            </w:r>
            <w:r w:rsidRPr="00085DD3">
              <w:rPr>
                <w:bCs/>
                <w:i/>
                <w:sz w:val="20"/>
                <w:szCs w:val="20"/>
              </w:rPr>
              <w:instrText>PAGE</w:instrText>
            </w:r>
            <w:r w:rsidRPr="00085DD3">
              <w:rPr>
                <w:bCs/>
                <w:i/>
                <w:sz w:val="20"/>
                <w:szCs w:val="20"/>
              </w:rPr>
              <w:fldChar w:fldCharType="separate"/>
            </w:r>
            <w:r w:rsidR="00767CE9">
              <w:rPr>
                <w:bCs/>
                <w:i/>
                <w:noProof/>
                <w:sz w:val="20"/>
                <w:szCs w:val="20"/>
              </w:rPr>
              <w:t>3</w:t>
            </w:r>
            <w:r w:rsidRPr="00085DD3">
              <w:rPr>
                <w:bCs/>
                <w:i/>
                <w:sz w:val="20"/>
                <w:szCs w:val="20"/>
              </w:rPr>
              <w:fldChar w:fldCharType="end"/>
            </w:r>
            <w:r w:rsidRPr="00085DD3">
              <w:rPr>
                <w:i/>
                <w:sz w:val="20"/>
                <w:szCs w:val="20"/>
              </w:rPr>
              <w:t xml:space="preserve"> z </w:t>
            </w:r>
            <w:r w:rsidRPr="00085DD3">
              <w:rPr>
                <w:bCs/>
                <w:i/>
                <w:sz w:val="20"/>
                <w:szCs w:val="20"/>
              </w:rPr>
              <w:fldChar w:fldCharType="begin"/>
            </w:r>
            <w:r w:rsidRPr="00085DD3">
              <w:rPr>
                <w:bCs/>
                <w:i/>
                <w:sz w:val="20"/>
                <w:szCs w:val="20"/>
              </w:rPr>
              <w:instrText>NUMPAGES</w:instrText>
            </w:r>
            <w:r w:rsidRPr="00085DD3">
              <w:rPr>
                <w:bCs/>
                <w:i/>
                <w:sz w:val="20"/>
                <w:szCs w:val="20"/>
              </w:rPr>
              <w:fldChar w:fldCharType="separate"/>
            </w:r>
            <w:r w:rsidR="00767CE9">
              <w:rPr>
                <w:bCs/>
                <w:i/>
                <w:noProof/>
                <w:sz w:val="20"/>
                <w:szCs w:val="20"/>
              </w:rPr>
              <w:t>11</w:t>
            </w:r>
            <w:r w:rsidRPr="00085DD3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700E56BA" w14:textId="77777777" w:rsidR="00ED0FD3" w:rsidRDefault="00ED0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F3351" w14:textId="77777777" w:rsidR="000761D2" w:rsidRDefault="000761D2" w:rsidP="00085DD3">
      <w:pPr>
        <w:spacing w:after="0" w:line="240" w:lineRule="auto"/>
      </w:pPr>
      <w:r>
        <w:separator/>
      </w:r>
    </w:p>
  </w:footnote>
  <w:footnote w:type="continuationSeparator" w:id="0">
    <w:p w14:paraId="4DB7CDCD" w14:textId="77777777" w:rsidR="000761D2" w:rsidRDefault="000761D2" w:rsidP="0008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3A23E" w14:textId="77777777" w:rsidR="00ED0FD3" w:rsidRDefault="00ED0FD3">
    <w:pPr>
      <w:pStyle w:val="Nagwek"/>
    </w:pPr>
    <w:r>
      <w:t xml:space="preserve">Matryca logiczna i opis operacji LSR – LGD U Źródeł </w:t>
    </w:r>
    <w:r w:rsidR="00A16FC7">
      <w:rPr>
        <w:i/>
        <w:sz w:val="16"/>
      </w:rPr>
      <w:t>(projekt 22</w:t>
    </w:r>
    <w:r>
      <w:rPr>
        <w:i/>
        <w:sz w:val="16"/>
      </w:rPr>
      <w:t>.11</w:t>
    </w:r>
    <w:r w:rsidRPr="00085DD3">
      <w:rPr>
        <w:i/>
        <w:sz w:val="16"/>
      </w:rPr>
      <w:t>.2015)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337"/>
    <w:multiLevelType w:val="hybridMultilevel"/>
    <w:tmpl w:val="B852C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D3D81"/>
    <w:multiLevelType w:val="hybridMultilevel"/>
    <w:tmpl w:val="8026C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F1D4C"/>
    <w:multiLevelType w:val="hybridMultilevel"/>
    <w:tmpl w:val="3E60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36734"/>
    <w:multiLevelType w:val="hybridMultilevel"/>
    <w:tmpl w:val="E58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4464"/>
    <w:multiLevelType w:val="hybridMultilevel"/>
    <w:tmpl w:val="CA7C8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C5"/>
    <w:rsid w:val="00010A0E"/>
    <w:rsid w:val="00013108"/>
    <w:rsid w:val="00020049"/>
    <w:rsid w:val="000239C8"/>
    <w:rsid w:val="00046C06"/>
    <w:rsid w:val="000761D2"/>
    <w:rsid w:val="00080396"/>
    <w:rsid w:val="00082BB6"/>
    <w:rsid w:val="000850AC"/>
    <w:rsid w:val="00085DD3"/>
    <w:rsid w:val="000A11AF"/>
    <w:rsid w:val="0010390E"/>
    <w:rsid w:val="001048AE"/>
    <w:rsid w:val="00107C4B"/>
    <w:rsid w:val="00127BBA"/>
    <w:rsid w:val="001415EB"/>
    <w:rsid w:val="00166A6E"/>
    <w:rsid w:val="00174282"/>
    <w:rsid w:val="00181DB8"/>
    <w:rsid w:val="00192947"/>
    <w:rsid w:val="001D4F63"/>
    <w:rsid w:val="001D519E"/>
    <w:rsid w:val="001D7B9D"/>
    <w:rsid w:val="001E157D"/>
    <w:rsid w:val="001E4CF1"/>
    <w:rsid w:val="001F2FAA"/>
    <w:rsid w:val="001F313C"/>
    <w:rsid w:val="00240631"/>
    <w:rsid w:val="00255BAD"/>
    <w:rsid w:val="00265C3F"/>
    <w:rsid w:val="002662DA"/>
    <w:rsid w:val="00271860"/>
    <w:rsid w:val="0028025F"/>
    <w:rsid w:val="00283563"/>
    <w:rsid w:val="0029134A"/>
    <w:rsid w:val="002B6CD7"/>
    <w:rsid w:val="002B7AE0"/>
    <w:rsid w:val="002C3F57"/>
    <w:rsid w:val="00303DDA"/>
    <w:rsid w:val="00326A93"/>
    <w:rsid w:val="00344768"/>
    <w:rsid w:val="0035109F"/>
    <w:rsid w:val="003640FC"/>
    <w:rsid w:val="003645BA"/>
    <w:rsid w:val="00375A98"/>
    <w:rsid w:val="00384A55"/>
    <w:rsid w:val="0039681B"/>
    <w:rsid w:val="003D5E09"/>
    <w:rsid w:val="003F1957"/>
    <w:rsid w:val="003F53E4"/>
    <w:rsid w:val="004028B2"/>
    <w:rsid w:val="00405921"/>
    <w:rsid w:val="004272E0"/>
    <w:rsid w:val="0043685C"/>
    <w:rsid w:val="00453B45"/>
    <w:rsid w:val="004600BC"/>
    <w:rsid w:val="00464069"/>
    <w:rsid w:val="004834B9"/>
    <w:rsid w:val="004933C0"/>
    <w:rsid w:val="004B6C4D"/>
    <w:rsid w:val="004C6FDF"/>
    <w:rsid w:val="004D1B56"/>
    <w:rsid w:val="004D62BA"/>
    <w:rsid w:val="004E3822"/>
    <w:rsid w:val="00506E5D"/>
    <w:rsid w:val="00512712"/>
    <w:rsid w:val="00515730"/>
    <w:rsid w:val="005203A2"/>
    <w:rsid w:val="0052244E"/>
    <w:rsid w:val="00552553"/>
    <w:rsid w:val="0056058E"/>
    <w:rsid w:val="00561B3D"/>
    <w:rsid w:val="005704BA"/>
    <w:rsid w:val="0058040D"/>
    <w:rsid w:val="00595D46"/>
    <w:rsid w:val="005B7112"/>
    <w:rsid w:val="005F1593"/>
    <w:rsid w:val="0062005D"/>
    <w:rsid w:val="006301CE"/>
    <w:rsid w:val="006506E5"/>
    <w:rsid w:val="00686747"/>
    <w:rsid w:val="006920C0"/>
    <w:rsid w:val="006C0951"/>
    <w:rsid w:val="006C2E2A"/>
    <w:rsid w:val="006F1FAD"/>
    <w:rsid w:val="00716245"/>
    <w:rsid w:val="0072348C"/>
    <w:rsid w:val="0073251A"/>
    <w:rsid w:val="007363C0"/>
    <w:rsid w:val="00745C49"/>
    <w:rsid w:val="00750AA8"/>
    <w:rsid w:val="00767CE9"/>
    <w:rsid w:val="00790402"/>
    <w:rsid w:val="00796998"/>
    <w:rsid w:val="007B69ED"/>
    <w:rsid w:val="007D6771"/>
    <w:rsid w:val="00825437"/>
    <w:rsid w:val="00836473"/>
    <w:rsid w:val="00837FAE"/>
    <w:rsid w:val="00846A7E"/>
    <w:rsid w:val="00855B03"/>
    <w:rsid w:val="008678C5"/>
    <w:rsid w:val="008756CD"/>
    <w:rsid w:val="00881245"/>
    <w:rsid w:val="008850D9"/>
    <w:rsid w:val="00890556"/>
    <w:rsid w:val="008A5FC9"/>
    <w:rsid w:val="008C5637"/>
    <w:rsid w:val="008D16ED"/>
    <w:rsid w:val="008D2062"/>
    <w:rsid w:val="008D529D"/>
    <w:rsid w:val="008E7E67"/>
    <w:rsid w:val="008F1BAA"/>
    <w:rsid w:val="00914514"/>
    <w:rsid w:val="0091624A"/>
    <w:rsid w:val="00944615"/>
    <w:rsid w:val="0094511B"/>
    <w:rsid w:val="009522A2"/>
    <w:rsid w:val="00966A45"/>
    <w:rsid w:val="00982299"/>
    <w:rsid w:val="009A5FFD"/>
    <w:rsid w:val="009B264D"/>
    <w:rsid w:val="009B4D7E"/>
    <w:rsid w:val="009C3571"/>
    <w:rsid w:val="009F09A7"/>
    <w:rsid w:val="00A16FC7"/>
    <w:rsid w:val="00A246D1"/>
    <w:rsid w:val="00AA143A"/>
    <w:rsid w:val="00AD19E3"/>
    <w:rsid w:val="00AD2E21"/>
    <w:rsid w:val="00AF3FDF"/>
    <w:rsid w:val="00AF6F1C"/>
    <w:rsid w:val="00B1706D"/>
    <w:rsid w:val="00B2067B"/>
    <w:rsid w:val="00B20CC3"/>
    <w:rsid w:val="00B30754"/>
    <w:rsid w:val="00B406CF"/>
    <w:rsid w:val="00B60088"/>
    <w:rsid w:val="00B91AA5"/>
    <w:rsid w:val="00B963DB"/>
    <w:rsid w:val="00BA6E53"/>
    <w:rsid w:val="00BB21BC"/>
    <w:rsid w:val="00BC1D12"/>
    <w:rsid w:val="00BD0940"/>
    <w:rsid w:val="00BD5B3C"/>
    <w:rsid w:val="00BE40FB"/>
    <w:rsid w:val="00C013EE"/>
    <w:rsid w:val="00C0535A"/>
    <w:rsid w:val="00C05ADF"/>
    <w:rsid w:val="00C16415"/>
    <w:rsid w:val="00C217D6"/>
    <w:rsid w:val="00C33EE1"/>
    <w:rsid w:val="00C36C25"/>
    <w:rsid w:val="00C45360"/>
    <w:rsid w:val="00C67098"/>
    <w:rsid w:val="00C86B4C"/>
    <w:rsid w:val="00CA64DA"/>
    <w:rsid w:val="00CB1430"/>
    <w:rsid w:val="00CD12C9"/>
    <w:rsid w:val="00CE72FD"/>
    <w:rsid w:val="00D15784"/>
    <w:rsid w:val="00D26BFF"/>
    <w:rsid w:val="00D45C9E"/>
    <w:rsid w:val="00D536FE"/>
    <w:rsid w:val="00D749A5"/>
    <w:rsid w:val="00D77ADC"/>
    <w:rsid w:val="00DA5992"/>
    <w:rsid w:val="00DE0E77"/>
    <w:rsid w:val="00DE41CD"/>
    <w:rsid w:val="00E0459B"/>
    <w:rsid w:val="00E16AE4"/>
    <w:rsid w:val="00E43889"/>
    <w:rsid w:val="00E637F1"/>
    <w:rsid w:val="00E72217"/>
    <w:rsid w:val="00E755ED"/>
    <w:rsid w:val="00E84610"/>
    <w:rsid w:val="00E852B7"/>
    <w:rsid w:val="00EA4EB3"/>
    <w:rsid w:val="00EC7472"/>
    <w:rsid w:val="00ED0FD3"/>
    <w:rsid w:val="00EE1970"/>
    <w:rsid w:val="00EE7720"/>
    <w:rsid w:val="00EF1552"/>
    <w:rsid w:val="00F01968"/>
    <w:rsid w:val="00F1497F"/>
    <w:rsid w:val="00F2474C"/>
    <w:rsid w:val="00F32C5A"/>
    <w:rsid w:val="00F33A6A"/>
    <w:rsid w:val="00F35538"/>
    <w:rsid w:val="00F469D5"/>
    <w:rsid w:val="00F54989"/>
    <w:rsid w:val="00F705A1"/>
    <w:rsid w:val="00F866F3"/>
    <w:rsid w:val="00F94834"/>
    <w:rsid w:val="00F94A56"/>
    <w:rsid w:val="00FB0675"/>
    <w:rsid w:val="00FB2EEB"/>
    <w:rsid w:val="00FB6A49"/>
    <w:rsid w:val="00FD1EDA"/>
    <w:rsid w:val="00FD2222"/>
    <w:rsid w:val="00FE30AD"/>
    <w:rsid w:val="00FE7F6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294A"/>
  <w15:docId w15:val="{0F0F1A86-EDC4-4D2B-85A4-5CCF53A3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B45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3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D6"/>
    <w:rPr>
      <w:rFonts w:ascii="Tahoma" w:eastAsia="Times New Roman" w:hAnsi="Tahoma" w:cs="Tahoma"/>
      <w:sz w:val="16"/>
      <w:szCs w:val="16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8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DD3"/>
    <w:rPr>
      <w:rFonts w:ascii="Cambria" w:eastAsia="Times New Roman" w:hAnsi="Cambria" w:cs="Times New Roman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08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DD3"/>
    <w:rPr>
      <w:rFonts w:ascii="Cambria" w:eastAsia="Times New Roman" w:hAnsi="Cambria" w:cs="Times New Roman"/>
      <w:lang w:bidi="en-US"/>
    </w:rPr>
  </w:style>
  <w:style w:type="paragraph" w:styleId="Bezodstpw">
    <w:name w:val="No Spacing"/>
    <w:uiPriority w:val="1"/>
    <w:qFormat/>
    <w:rsid w:val="00944615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4028B2"/>
    <w:pPr>
      <w:spacing w:after="0" w:line="240" w:lineRule="auto"/>
      <w:ind w:left="714" w:hanging="357"/>
      <w:jc w:val="both"/>
    </w:pPr>
    <w:rPr>
      <w:rFonts w:ascii="Times New Roman" w:eastAsiaTheme="minorHAnsi" w:hAnsi="Times New Roman" w:cstheme="minorBidi"/>
      <w:b/>
      <w:bCs/>
      <w:sz w:val="20"/>
      <w:szCs w:val="18"/>
      <w:lang w:bidi="ar-SA"/>
    </w:r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4028B2"/>
    <w:rPr>
      <w:rFonts w:ascii="Times New Roman" w:hAnsi="Times New Roman"/>
      <w:b/>
      <w:bCs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28B2"/>
    <w:pPr>
      <w:spacing w:after="0" w:line="240" w:lineRule="auto"/>
      <w:ind w:left="714" w:hanging="357"/>
      <w:jc w:val="both"/>
    </w:pPr>
    <w:rPr>
      <w:rFonts w:ascii="Times New Roman" w:eastAsiaTheme="minorHAnsi" w:hAnsi="Times New Roman" w:cstheme="minorBidi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28B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8B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25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5BAD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ela-Siatka">
    <w:name w:val="Table Grid"/>
    <w:basedOn w:val="Standardowy"/>
    <w:uiPriority w:val="59"/>
    <w:rsid w:val="0025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7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E67"/>
    <w:rPr>
      <w:rFonts w:ascii="Cambria" w:eastAsia="Times New Roman" w:hAnsi="Cambria" w:cs="Times New Roman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E67"/>
    <w:rPr>
      <w:rFonts w:ascii="Cambria" w:eastAsia="Times New Roman" w:hAnsi="Cambria" w:cs="Times New Roman"/>
      <w:b/>
      <w:bCs/>
      <w:sz w:val="20"/>
      <w:szCs w:val="20"/>
      <w:lang w:bidi="en-US"/>
    </w:rPr>
  </w:style>
  <w:style w:type="paragraph" w:styleId="Tytu">
    <w:name w:val="Title"/>
    <w:aliases w:val="nagłówek 3"/>
    <w:basedOn w:val="Normalny"/>
    <w:next w:val="Normalny"/>
    <w:link w:val="TytuZnak"/>
    <w:autoRedefine/>
    <w:uiPriority w:val="10"/>
    <w:qFormat/>
    <w:rsid w:val="00FF75FB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ytuZnak">
    <w:name w:val="Tytuł Znak"/>
    <w:aliases w:val="nagłówek 3 Znak"/>
    <w:basedOn w:val="Domylnaczcionkaakapitu"/>
    <w:link w:val="Tytu"/>
    <w:uiPriority w:val="10"/>
    <w:rsid w:val="00FF75FB"/>
    <w:rPr>
      <w:rFonts w:ascii="Cambria" w:eastAsiaTheme="majorEastAsia" w:hAnsi="Cambria" w:cstheme="majorBidi"/>
      <w:b/>
      <w:bCs/>
      <w:kern w:val="28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F613-B5A7-4B4F-B4CE-AC4F1ED8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2478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Emilia Kaleta</cp:lastModifiedBy>
  <cp:revision>1</cp:revision>
  <cp:lastPrinted>2015-10-27T11:44:00Z</cp:lastPrinted>
  <dcterms:created xsi:type="dcterms:W3CDTF">2015-11-22T13:59:00Z</dcterms:created>
  <dcterms:modified xsi:type="dcterms:W3CDTF">2015-11-22T14:05:00Z</dcterms:modified>
</cp:coreProperties>
</file>