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EB353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t xml:space="preserve"> </w:t>
            </w:r>
            <w:r w:rsidRPr="00EB3536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6D2049" w:rsidP="006E7655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/>
                <w:i/>
              </w:rPr>
              <w:t>1.2.6</w:t>
            </w:r>
            <w:r w:rsidR="0007243A">
              <w:rPr>
                <w:rFonts w:asciiTheme="majorHAnsi" w:hAnsiTheme="majorHAnsi"/>
                <w:i/>
              </w:rPr>
              <w:t xml:space="preserve"> </w:t>
            </w:r>
            <w:r w:rsidR="00412FDC" w:rsidRPr="00412FDC">
              <w:rPr>
                <w:rFonts w:asciiTheme="majorHAnsi" w:hAnsiTheme="majorHAnsi"/>
                <w:i/>
              </w:rPr>
              <w:t>Podejmowanie d</w:t>
            </w:r>
            <w:bookmarkStart w:id="0" w:name="_GoBack"/>
            <w:bookmarkEnd w:id="0"/>
            <w:r w:rsidR="00412FDC" w:rsidRPr="00412FDC">
              <w:rPr>
                <w:rFonts w:asciiTheme="majorHAnsi" w:hAnsiTheme="majorHAnsi"/>
                <w:i/>
              </w:rPr>
              <w:t>zia</w:t>
            </w:r>
            <w:r w:rsidR="00EB3536">
              <w:rPr>
                <w:rFonts w:asciiTheme="majorHAnsi" w:hAnsiTheme="majorHAnsi"/>
                <w:i/>
              </w:rPr>
              <w:t>łalności gospodarczej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7243A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EB3536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6E7655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07243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07243A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29</w:t>
            </w:r>
          </w:p>
        </w:tc>
      </w:tr>
      <w:tr w:rsidR="00DA7618" w:rsidRPr="00AD0EF7" w:rsidTr="0007243A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EB3536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07243A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07243A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8"/>
    <w:rsid w:val="0007243A"/>
    <w:rsid w:val="00412FDC"/>
    <w:rsid w:val="004F4427"/>
    <w:rsid w:val="0055684E"/>
    <w:rsid w:val="00637FE1"/>
    <w:rsid w:val="006D2049"/>
    <w:rsid w:val="006E7655"/>
    <w:rsid w:val="00A07127"/>
    <w:rsid w:val="00AD0EF7"/>
    <w:rsid w:val="00DA7618"/>
    <w:rsid w:val="00EB3536"/>
    <w:rsid w:val="00F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dell</cp:lastModifiedBy>
  <cp:revision>2</cp:revision>
  <dcterms:created xsi:type="dcterms:W3CDTF">2017-04-04T14:23:00Z</dcterms:created>
  <dcterms:modified xsi:type="dcterms:W3CDTF">2017-04-04T14:23:00Z</dcterms:modified>
</cp:coreProperties>
</file>